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14C7" w:rsidRPr="000003F6" w:rsidRDefault="003714C7" w:rsidP="000003F6">
      <w:pPr>
        <w:spacing w:before="2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03F6">
        <w:rPr>
          <w:rFonts w:ascii="Times New Roman" w:hAnsi="Times New Roman" w:cs="Times New Roman"/>
          <w:b/>
          <w:sz w:val="28"/>
          <w:szCs w:val="28"/>
        </w:rPr>
        <w:t>Изменение параметров упруго-пластического деформирования</w:t>
      </w:r>
      <w:r w:rsidR="000003F6" w:rsidRPr="000003F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003F6">
        <w:rPr>
          <w:rFonts w:ascii="Times New Roman" w:hAnsi="Times New Roman" w:cs="Times New Roman"/>
          <w:b/>
          <w:sz w:val="28"/>
          <w:szCs w:val="28"/>
        </w:rPr>
        <w:t>в процессе испытаний на МЦУ  при жестком нагружении жаропрочного сплава ВЖ175</w:t>
      </w:r>
    </w:p>
    <w:p w:rsidR="003714C7" w:rsidRPr="000003F6" w:rsidRDefault="003714C7" w:rsidP="000003F6">
      <w:pPr>
        <w:spacing w:before="2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0003F6">
        <w:rPr>
          <w:rFonts w:ascii="Times New Roman" w:hAnsi="Times New Roman" w:cs="Times New Roman"/>
          <w:sz w:val="28"/>
          <w:szCs w:val="28"/>
        </w:rPr>
        <w:t>Беляев</w:t>
      </w:r>
      <w:bookmarkEnd w:id="0"/>
      <w:r w:rsidR="000003F6" w:rsidRPr="000003F6">
        <w:rPr>
          <w:rFonts w:ascii="Times New Roman" w:hAnsi="Times New Roman" w:cs="Times New Roman"/>
          <w:sz w:val="28"/>
          <w:szCs w:val="28"/>
        </w:rPr>
        <w:t xml:space="preserve"> М.С.</w:t>
      </w:r>
      <w:r w:rsidR="003073E5">
        <w:rPr>
          <w:rFonts w:ascii="Times New Roman" w:hAnsi="Times New Roman" w:cs="Times New Roman"/>
          <w:sz w:val="28"/>
          <w:szCs w:val="28"/>
        </w:rPr>
        <w:t>, к.т.н.;</w:t>
      </w:r>
      <w:r w:rsidRPr="000003F6">
        <w:rPr>
          <w:rFonts w:ascii="Times New Roman" w:hAnsi="Times New Roman" w:cs="Times New Roman"/>
          <w:sz w:val="28"/>
          <w:szCs w:val="28"/>
        </w:rPr>
        <w:t xml:space="preserve">  Горбовец</w:t>
      </w:r>
      <w:r w:rsidR="000003F6" w:rsidRPr="000003F6">
        <w:rPr>
          <w:rFonts w:ascii="Times New Roman" w:hAnsi="Times New Roman" w:cs="Times New Roman"/>
          <w:sz w:val="28"/>
          <w:szCs w:val="28"/>
        </w:rPr>
        <w:t xml:space="preserve"> М.А.</w:t>
      </w:r>
      <w:r w:rsidRPr="000003F6">
        <w:rPr>
          <w:rFonts w:ascii="Times New Roman" w:hAnsi="Times New Roman" w:cs="Times New Roman"/>
          <w:sz w:val="28"/>
          <w:szCs w:val="28"/>
        </w:rPr>
        <w:t>,  Бакрадзе</w:t>
      </w:r>
      <w:r w:rsidR="000003F6" w:rsidRPr="000003F6">
        <w:rPr>
          <w:rFonts w:ascii="Times New Roman" w:hAnsi="Times New Roman" w:cs="Times New Roman"/>
          <w:sz w:val="28"/>
          <w:szCs w:val="28"/>
        </w:rPr>
        <w:t xml:space="preserve"> М.М.</w:t>
      </w:r>
      <w:r w:rsidR="003073E5">
        <w:rPr>
          <w:rFonts w:ascii="Times New Roman" w:hAnsi="Times New Roman" w:cs="Times New Roman"/>
          <w:sz w:val="28"/>
          <w:szCs w:val="28"/>
        </w:rPr>
        <w:t>, к.т.н.</w:t>
      </w:r>
    </w:p>
    <w:p w:rsidR="000003F6" w:rsidRPr="000003F6" w:rsidRDefault="000003F6" w:rsidP="000003F6">
      <w:pPr>
        <w:spacing w:before="20" w:line="360" w:lineRule="auto"/>
        <w:contextualSpacing/>
        <w:jc w:val="both"/>
        <w:rPr>
          <w:rStyle w:val="a9"/>
          <w:rFonts w:ascii="Times New Roman" w:eastAsia="Calibri" w:hAnsi="Times New Roman" w:cs="Times New Roman"/>
        </w:rPr>
      </w:pPr>
      <w:r w:rsidRPr="000003F6">
        <w:rPr>
          <w:rStyle w:val="a9"/>
          <w:rFonts w:ascii="Times New Roman" w:eastAsia="Calibri" w:hAnsi="Times New Roman" w:cs="Times New Roman"/>
        </w:rPr>
        <w:t>admin@viam.ru</w:t>
      </w:r>
    </w:p>
    <w:p w:rsidR="000003F6" w:rsidRPr="000003F6" w:rsidRDefault="000003F6" w:rsidP="000003F6">
      <w:pPr>
        <w:spacing w:before="2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0003F6">
        <w:rPr>
          <w:rFonts w:ascii="Times New Roman" w:hAnsi="Times New Roman" w:cs="Times New Roman"/>
          <w:i/>
          <w:sz w:val="28"/>
          <w:szCs w:val="28"/>
        </w:rPr>
        <w:t xml:space="preserve">ФГУП «Всероссийский научно-исследовательский институт авиационных материалов», </w:t>
      </w:r>
      <w:smartTag w:uri="urn:schemas-microsoft-com:office:smarttags" w:element="metricconverter">
        <w:smartTagPr>
          <w:attr w:name="ProductID" w:val="105005, г"/>
        </w:smartTagPr>
        <w:r w:rsidRPr="000003F6">
          <w:rPr>
            <w:rFonts w:ascii="Times New Roman" w:hAnsi="Times New Roman" w:cs="Times New Roman"/>
            <w:i/>
            <w:sz w:val="28"/>
            <w:szCs w:val="28"/>
          </w:rPr>
          <w:t>105005, г</w:t>
        </w:r>
      </w:smartTag>
      <w:r w:rsidRPr="000003F6">
        <w:rPr>
          <w:rFonts w:ascii="Times New Roman" w:hAnsi="Times New Roman" w:cs="Times New Roman"/>
          <w:i/>
          <w:sz w:val="28"/>
          <w:szCs w:val="28"/>
        </w:rPr>
        <w:t>. Москва, Российская Федерация</w:t>
      </w:r>
    </w:p>
    <w:p w:rsidR="000003F6" w:rsidRDefault="000003F6" w:rsidP="003714C7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0003F6" w:rsidRPr="00E830E0" w:rsidRDefault="000003F6" w:rsidP="000003F6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Аннотация</w:t>
      </w:r>
      <w:r w:rsidRPr="00E830E0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</w:p>
    <w:p w:rsidR="000003F6" w:rsidRPr="000003F6" w:rsidRDefault="000003F6" w:rsidP="000003F6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003F6">
        <w:rPr>
          <w:rFonts w:ascii="Times New Roman" w:hAnsi="Times New Roman" w:cs="Times New Roman"/>
          <w:color w:val="000000"/>
          <w:sz w:val="28"/>
          <w:szCs w:val="28"/>
        </w:rPr>
        <w:t xml:space="preserve">Исследована малоцикловая усталость жаропрочного никелевого сплава ВЖ175 при заданной полной деформации и асимметрии цикла </w:t>
      </w:r>
      <w:r w:rsidRPr="000003F6">
        <w:rPr>
          <w:rFonts w:ascii="Times New Roman" w:hAnsi="Times New Roman" w:cs="Times New Roman"/>
          <w:color w:val="000000"/>
          <w:sz w:val="28"/>
          <w:szCs w:val="28"/>
          <w:lang w:val="en-US"/>
        </w:rPr>
        <w:t>R</w:t>
      </w:r>
      <w:r w:rsidRPr="000003F6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0003F6">
        <w:rPr>
          <w:rFonts w:ascii="Times New Roman" w:hAnsi="Times New Roman" w:cs="Times New Roman"/>
          <w:color w:val="000000"/>
          <w:sz w:val="28"/>
          <w:szCs w:val="28"/>
        </w:rPr>
        <w:t>= 0, амплитуде деформации ε</w:t>
      </w:r>
      <w:r w:rsidRPr="000003F6">
        <w:rPr>
          <w:rStyle w:val="A16"/>
          <w:rFonts w:ascii="Times New Roman" w:hAnsi="Times New Roman" w:cs="Times New Roman"/>
          <w:sz w:val="28"/>
          <w:szCs w:val="28"/>
          <w:vertAlign w:val="subscript"/>
        </w:rPr>
        <w:t>а</w:t>
      </w:r>
      <w:r w:rsidRPr="000003F6">
        <w:rPr>
          <w:rStyle w:val="A16"/>
          <w:rFonts w:ascii="Times New Roman" w:hAnsi="Times New Roman" w:cs="Times New Roman"/>
          <w:sz w:val="28"/>
          <w:szCs w:val="28"/>
        </w:rPr>
        <w:t xml:space="preserve"> </w:t>
      </w:r>
      <w:r w:rsidRPr="000003F6">
        <w:rPr>
          <w:rFonts w:ascii="Times New Roman" w:hAnsi="Times New Roman" w:cs="Times New Roman"/>
          <w:color w:val="000000"/>
          <w:sz w:val="28"/>
          <w:szCs w:val="28"/>
        </w:rPr>
        <w:t>= 0,4–0,6% и температурах 20 и 650</w:t>
      </w:r>
      <w:r w:rsidRPr="000003F6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0</w:t>
      </w:r>
      <w:r w:rsidRPr="000003F6">
        <w:rPr>
          <w:rFonts w:ascii="Times New Roman" w:hAnsi="Times New Roman" w:cs="Times New Roman"/>
          <w:color w:val="000000"/>
          <w:sz w:val="28"/>
          <w:szCs w:val="28"/>
        </w:rPr>
        <w:t>С. Рассмотрены параметры циклического упруго-пластического деформирования сплава при выбранных условиях</w:t>
      </w:r>
      <w:r w:rsidRPr="000003F6">
        <w:rPr>
          <w:rFonts w:ascii="Times New Roman" w:hAnsi="Times New Roman" w:cs="Times New Roman"/>
          <w:sz w:val="28"/>
          <w:szCs w:val="28"/>
        </w:rPr>
        <w:t>.</w:t>
      </w:r>
    </w:p>
    <w:p w:rsidR="000003F6" w:rsidRPr="00E830E0" w:rsidRDefault="000003F6" w:rsidP="000003F6">
      <w:pPr>
        <w:tabs>
          <w:tab w:val="left" w:pos="5676"/>
        </w:tabs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830E0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0003F6" w:rsidRDefault="000003F6" w:rsidP="000003F6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003F6">
        <w:rPr>
          <w:rFonts w:ascii="Times New Roman" w:hAnsi="Times New Roman" w:cs="Times New Roman"/>
          <w:sz w:val="28"/>
          <w:szCs w:val="28"/>
        </w:rPr>
        <w:t>малоцикловая усталость, кривые циклического изменения напряжений, упруго-пластический гистерезис, никелевый сплав ВЖ175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003F6" w:rsidRPr="00B81AF1" w:rsidRDefault="000003F6" w:rsidP="000003F6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003F6" w:rsidRPr="00B81AF1" w:rsidRDefault="000003F6" w:rsidP="000003F6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B81AF1">
        <w:rPr>
          <w:rFonts w:ascii="Times New Roman" w:hAnsi="Times New Roman" w:cs="Times New Roman"/>
          <w:b/>
          <w:i/>
          <w:sz w:val="28"/>
          <w:szCs w:val="28"/>
          <w:lang w:val="en-US"/>
        </w:rPr>
        <w:t>Abstract:</w:t>
      </w:r>
    </w:p>
    <w:p w:rsidR="000003F6" w:rsidRPr="000003F6" w:rsidRDefault="000003F6" w:rsidP="000003F6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003F6">
        <w:rPr>
          <w:rFonts w:ascii="Times New Roman" w:hAnsi="Times New Roman" w:cs="Times New Roman"/>
          <w:sz w:val="28"/>
          <w:szCs w:val="28"/>
          <w:lang w:val="en-US"/>
        </w:rPr>
        <w:t xml:space="preserve">The LCF behavior for Ni-base superalloy VZH175 was investigated. Controlled parameters were strain, ratio R=0 and stain amplitude </w:t>
      </w:r>
      <w:r w:rsidRPr="000003F6">
        <w:rPr>
          <w:rFonts w:ascii="Times New Roman" w:hAnsi="Times New Roman" w:cs="Times New Roman"/>
          <w:color w:val="000000"/>
          <w:sz w:val="28"/>
          <w:szCs w:val="28"/>
        </w:rPr>
        <w:t>ε</w:t>
      </w:r>
      <w:r w:rsidRPr="000003F6">
        <w:rPr>
          <w:rFonts w:ascii="Times New Roman" w:hAnsi="Times New Roman" w:cs="Times New Roman"/>
          <w:color w:val="000000"/>
          <w:sz w:val="28"/>
          <w:szCs w:val="28"/>
          <w:vertAlign w:val="subscript"/>
          <w:lang w:val="en-US"/>
        </w:rPr>
        <w:t>a</w:t>
      </w:r>
      <w:r w:rsidRPr="000003F6">
        <w:rPr>
          <w:rStyle w:val="A16"/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003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= 0,4–0,6% </w:t>
      </w:r>
      <w:r w:rsidRPr="000003F6">
        <w:rPr>
          <w:rFonts w:ascii="Times New Roman" w:hAnsi="Times New Roman" w:cs="Times New Roman"/>
          <w:sz w:val="28"/>
          <w:szCs w:val="28"/>
          <w:lang w:val="en-US"/>
        </w:rPr>
        <w:t xml:space="preserve">at test temperature  </w:t>
      </w:r>
      <w:r w:rsidRPr="000003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20 </w:t>
      </w:r>
      <w:r w:rsidRPr="000003F6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0003F6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650</w:t>
      </w:r>
      <w:r w:rsidRPr="000003F6">
        <w:rPr>
          <w:rFonts w:ascii="Times New Roman" w:hAnsi="Times New Roman" w:cs="Times New Roman"/>
          <w:color w:val="000000"/>
          <w:sz w:val="28"/>
          <w:szCs w:val="28"/>
          <w:vertAlign w:val="superscript"/>
          <w:lang w:val="en-US"/>
        </w:rPr>
        <w:t>0</w:t>
      </w:r>
      <w:r w:rsidRPr="000003F6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0003F6">
        <w:rPr>
          <w:rFonts w:ascii="Times New Roman" w:hAnsi="Times New Roman" w:cs="Times New Roman"/>
          <w:color w:val="000000"/>
          <w:sz w:val="28"/>
          <w:szCs w:val="28"/>
          <w:lang w:val="en-US"/>
        </w:rPr>
        <w:t>. Parameters of elastic-plastic strain were observed in this article</w:t>
      </w:r>
      <w:r w:rsidRPr="000003F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0003F6" w:rsidRPr="00B81AF1" w:rsidRDefault="000003F6" w:rsidP="000003F6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B81AF1">
        <w:rPr>
          <w:rFonts w:ascii="Times New Roman" w:hAnsi="Times New Roman" w:cs="Times New Roman"/>
          <w:b/>
          <w:i/>
          <w:sz w:val="28"/>
          <w:szCs w:val="28"/>
          <w:lang w:val="en-US"/>
        </w:rPr>
        <w:t>Keywords:</w:t>
      </w:r>
    </w:p>
    <w:p w:rsidR="000003F6" w:rsidRPr="000003F6" w:rsidRDefault="000003F6" w:rsidP="000003F6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003F6">
        <w:rPr>
          <w:rFonts w:ascii="Times New Roman" w:hAnsi="Times New Roman" w:cs="Times New Roman"/>
          <w:sz w:val="28"/>
          <w:szCs w:val="28"/>
        </w:rPr>
        <w:t>low-cycle fatigue (LCF), curves of cyclic stress alteration, elastic-plastic hysteresis, Ni-base superalloy VZH175</w:t>
      </w:r>
    </w:p>
    <w:p w:rsidR="003714C7" w:rsidRPr="003A67C5" w:rsidRDefault="003714C7" w:rsidP="003714C7">
      <w:pPr>
        <w:pStyle w:val="Default"/>
        <w:jc w:val="both"/>
        <w:rPr>
          <w:rFonts w:ascii="Times New Roman" w:hAnsi="Times New Roman" w:cs="Times New Roman"/>
          <w:sz w:val="23"/>
          <w:szCs w:val="23"/>
          <w:lang w:val="en-US"/>
        </w:rPr>
      </w:pPr>
      <w:r>
        <w:rPr>
          <w:rFonts w:ascii="Times New Roman" w:hAnsi="Times New Roman" w:cs="Times New Roman"/>
          <w:sz w:val="23"/>
          <w:szCs w:val="23"/>
          <w:lang w:val="en-US"/>
        </w:rPr>
        <w:t>.</w:t>
      </w:r>
    </w:p>
    <w:p w:rsidR="003714C7" w:rsidRDefault="003714C7" w:rsidP="000003F6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4"/>
        </w:rPr>
      </w:pPr>
    </w:p>
    <w:p w:rsidR="000003F6" w:rsidRDefault="000003F6" w:rsidP="000003F6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4"/>
        </w:rPr>
      </w:pPr>
    </w:p>
    <w:p w:rsidR="000003F6" w:rsidRPr="000003F6" w:rsidRDefault="000003F6" w:rsidP="000003F6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4"/>
        </w:rPr>
      </w:pPr>
    </w:p>
    <w:p w:rsidR="003714C7" w:rsidRPr="000003F6" w:rsidRDefault="003714C7" w:rsidP="000003F6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4"/>
        </w:rPr>
      </w:pPr>
      <w:r w:rsidRPr="000003F6">
        <w:rPr>
          <w:rFonts w:ascii="Times New Roman" w:hAnsi="Times New Roman" w:cs="Times New Roman"/>
          <w:b/>
          <w:sz w:val="28"/>
          <w:szCs w:val="24"/>
        </w:rPr>
        <w:lastRenderedPageBreak/>
        <w:t>Введение</w:t>
      </w:r>
    </w:p>
    <w:p w:rsidR="003714C7" w:rsidRPr="000003F6" w:rsidRDefault="003714C7" w:rsidP="000003F6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4"/>
        </w:rPr>
      </w:pPr>
      <w:r w:rsidRPr="000003F6">
        <w:rPr>
          <w:rFonts w:ascii="Times New Roman" w:hAnsi="Times New Roman" w:cs="Times New Roman"/>
          <w:sz w:val="28"/>
          <w:szCs w:val="24"/>
        </w:rPr>
        <w:t>Исследование сопротивления малоцикловой усталости (МЦУ) проводят для конструкционных материалов, подвергающихся в процессе эксплуатации усталостному нагружению. В качестве характеристики прочности материала МЦУ востребована с различными целями – при разработке материала, квалификации серийно производимого сплава, при расчетах деталей конструкции на прочность и ресурс [1-8]. Отличительной чертой испытаний на малоцикловую усталость является то, что в процессе испытаний прикладываемые нагрузки превышают предел текучести материала, реализуется циклическое упруго-пластическое деформирование. Для аналитического описания такого процесса используют два параметра – напряжения и деформации (σ–ε). Один из них выбирают в качестве независимого при проведении испытаний. Независимый параметр задается, контролируется и поддерживается постоянным (или изменяемым по некоторой программе), а другой изменяется в процессе испытаний сложным образом, особенно в условиях действия высокой температуры. В настоящей работе в условиях испытаний на малоцикловую усталость при независимой заданной общей деформации никелевого жаропрочного сплава ВЖ175 проведено исследование изменения напряжений в образце, петли упруго-пластического гистерезиса.</w:t>
      </w:r>
    </w:p>
    <w:p w:rsidR="003714C7" w:rsidRPr="000003F6" w:rsidRDefault="003714C7" w:rsidP="000003F6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4"/>
        </w:rPr>
      </w:pPr>
      <w:r w:rsidRPr="000003F6">
        <w:rPr>
          <w:rFonts w:ascii="Times New Roman" w:hAnsi="Times New Roman" w:cs="Times New Roman"/>
          <w:sz w:val="28"/>
          <w:szCs w:val="24"/>
        </w:rPr>
        <w:t xml:space="preserve">Отметим, что в отечественной литературе недостаточно публикаций по исследованию малоцикловой усталости в условиях заданной деформации [4,9]. В то же время, за рубежом </w:t>
      </w:r>
      <w:r w:rsidRPr="000003F6">
        <w:rPr>
          <w:rFonts w:ascii="Times New Roman" w:eastAsia="Calibri" w:hAnsi="Times New Roman" w:cs="Times New Roman"/>
          <w:sz w:val="28"/>
          <w:szCs w:val="24"/>
        </w:rPr>
        <w:t>имеется достаточно много публикаций по малоцикловой усталости сплавов на никелевой основе [10 - 14] .</w:t>
      </w:r>
      <w:r w:rsidRPr="000003F6">
        <w:rPr>
          <w:rFonts w:ascii="Times New Roman" w:hAnsi="Times New Roman" w:cs="Times New Roman"/>
          <w:sz w:val="28"/>
          <w:szCs w:val="24"/>
        </w:rPr>
        <w:t xml:space="preserve"> </w:t>
      </w:r>
    </w:p>
    <w:p w:rsidR="000003F6" w:rsidRDefault="000003F6" w:rsidP="000003F6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4"/>
        </w:rPr>
      </w:pPr>
    </w:p>
    <w:p w:rsidR="003714C7" w:rsidRPr="000003F6" w:rsidRDefault="003714C7" w:rsidP="000003F6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4"/>
        </w:rPr>
      </w:pPr>
      <w:r w:rsidRPr="000003F6">
        <w:rPr>
          <w:rFonts w:ascii="Times New Roman" w:hAnsi="Times New Roman" w:cs="Times New Roman"/>
          <w:b/>
          <w:sz w:val="28"/>
          <w:szCs w:val="24"/>
        </w:rPr>
        <w:t>Материалы  и методы</w:t>
      </w:r>
    </w:p>
    <w:p w:rsidR="003714C7" w:rsidRPr="000003F6" w:rsidRDefault="003714C7" w:rsidP="000003F6">
      <w:pPr>
        <w:spacing w:after="0" w:line="360" w:lineRule="auto"/>
        <w:ind w:firstLine="426"/>
        <w:jc w:val="both"/>
        <w:rPr>
          <w:rFonts w:ascii="Times New Roman" w:eastAsia="Calibri" w:hAnsi="Times New Roman" w:cs="Times New Roman"/>
          <w:i/>
          <w:sz w:val="28"/>
          <w:szCs w:val="24"/>
        </w:rPr>
      </w:pPr>
      <w:r w:rsidRPr="000003F6">
        <w:rPr>
          <w:rFonts w:ascii="Times New Roman" w:hAnsi="Times New Roman" w:cs="Times New Roman"/>
          <w:sz w:val="28"/>
          <w:szCs w:val="24"/>
        </w:rPr>
        <w:t xml:space="preserve">В качестве материала для исследования использован жаропрочный никелевый сплав ВЖ175 применяемый </w:t>
      </w:r>
      <w:r w:rsidRPr="000003F6">
        <w:rPr>
          <w:rFonts w:ascii="Times New Roman" w:eastAsia="Calibri" w:hAnsi="Times New Roman" w:cs="Times New Roman"/>
          <w:sz w:val="28"/>
          <w:szCs w:val="24"/>
        </w:rPr>
        <w:t xml:space="preserve">для изготовления дисков турбин и других деталей газотурбинных двигателей (ГТД) и стационарных газотурбинных установок (ГТУ). Сплав ВЖ175 представляет собой </w:t>
      </w:r>
      <w:r w:rsidRPr="000003F6">
        <w:rPr>
          <w:rFonts w:ascii="Times New Roman" w:eastAsia="Calibri" w:hAnsi="Times New Roman" w:cs="Times New Roman"/>
          <w:sz w:val="28"/>
          <w:szCs w:val="24"/>
        </w:rPr>
        <w:lastRenderedPageBreak/>
        <w:t xml:space="preserve">дисперсионно-твердеющий сплав на никелевой основе со сложной системой легирования (кобальт, хром, вольфрам, молибденом, алюминий, титан и др.) [15 - 18]. Упрочнение сплава осуществляется интерметаллидной </w:t>
      </w:r>
      <w:r w:rsidRPr="000003F6">
        <w:rPr>
          <w:rFonts w:ascii="Times New Roman" w:eastAsia="Calibri" w:hAnsi="Times New Roman" w:cs="Times New Roman"/>
          <w:sz w:val="28"/>
          <w:szCs w:val="24"/>
        </w:rPr>
        <w:sym w:font="Symbol" w:char="F067"/>
      </w:r>
      <w:r w:rsidRPr="000003F6">
        <w:rPr>
          <w:rFonts w:ascii="Times New Roman" w:eastAsia="Calibri" w:hAnsi="Times New Roman" w:cs="Times New Roman"/>
          <w:sz w:val="28"/>
          <w:szCs w:val="24"/>
        </w:rPr>
        <w:sym w:font="Symbol" w:char="F0A2"/>
      </w:r>
      <w:r w:rsidRPr="000003F6">
        <w:rPr>
          <w:rFonts w:ascii="Times New Roman" w:eastAsia="Calibri" w:hAnsi="Times New Roman" w:cs="Times New Roman"/>
          <w:sz w:val="28"/>
          <w:szCs w:val="24"/>
        </w:rPr>
        <w:t xml:space="preserve"> - фазой, а также карбидными </w:t>
      </w:r>
      <w:r w:rsidRPr="000003F6">
        <w:rPr>
          <w:rFonts w:ascii="Times New Roman" w:eastAsia="Calibri" w:hAnsi="Times New Roman" w:cs="Times New Roman"/>
          <w:bCs/>
          <w:sz w:val="28"/>
          <w:szCs w:val="24"/>
        </w:rPr>
        <w:t>(N</w:t>
      </w:r>
      <w:r w:rsidRPr="000003F6">
        <w:rPr>
          <w:rFonts w:ascii="Times New Roman" w:eastAsia="Calibri" w:hAnsi="Times New Roman" w:cs="Times New Roman"/>
          <w:bCs/>
          <w:sz w:val="28"/>
          <w:szCs w:val="24"/>
          <w:lang w:val="en-US"/>
        </w:rPr>
        <w:t>b</w:t>
      </w:r>
      <w:r w:rsidRPr="000003F6">
        <w:rPr>
          <w:rFonts w:ascii="Times New Roman" w:eastAsia="Calibri" w:hAnsi="Times New Roman" w:cs="Times New Roman"/>
          <w:bCs/>
          <w:sz w:val="28"/>
          <w:szCs w:val="24"/>
        </w:rPr>
        <w:t>, Тi)С</w:t>
      </w:r>
      <w:r w:rsidRPr="000003F6">
        <w:rPr>
          <w:rFonts w:ascii="Times New Roman" w:eastAsia="Calibri" w:hAnsi="Times New Roman" w:cs="Times New Roman"/>
          <w:sz w:val="28"/>
          <w:szCs w:val="24"/>
        </w:rPr>
        <w:t xml:space="preserve"> и боридными фазами (типа Ме</w:t>
      </w:r>
      <w:r w:rsidRPr="000003F6">
        <w:rPr>
          <w:rFonts w:ascii="Times New Roman" w:eastAsia="Calibri" w:hAnsi="Times New Roman" w:cs="Times New Roman"/>
          <w:sz w:val="28"/>
          <w:szCs w:val="24"/>
          <w:vertAlign w:val="subscript"/>
        </w:rPr>
        <w:t>3</w:t>
      </w:r>
      <w:r w:rsidRPr="000003F6">
        <w:rPr>
          <w:rFonts w:ascii="Times New Roman" w:eastAsia="Calibri" w:hAnsi="Times New Roman" w:cs="Times New Roman"/>
          <w:sz w:val="28"/>
          <w:szCs w:val="24"/>
        </w:rPr>
        <w:t>В</w:t>
      </w:r>
      <w:r w:rsidRPr="000003F6">
        <w:rPr>
          <w:rFonts w:ascii="Times New Roman" w:eastAsia="Calibri" w:hAnsi="Times New Roman" w:cs="Times New Roman"/>
          <w:sz w:val="28"/>
          <w:szCs w:val="24"/>
          <w:vertAlign w:val="subscript"/>
        </w:rPr>
        <w:t>2</w:t>
      </w:r>
      <w:r w:rsidRPr="000003F6">
        <w:rPr>
          <w:rFonts w:ascii="Times New Roman" w:eastAsia="Calibri" w:hAnsi="Times New Roman" w:cs="Times New Roman"/>
          <w:sz w:val="28"/>
          <w:szCs w:val="24"/>
        </w:rPr>
        <w:t>). Для достижения высоких механических свойств разработан многоступенчатый технологический процесс производства [19, 20]. Основные механические свойства сплава ВЖ175 приведены в табл.1.</w:t>
      </w:r>
    </w:p>
    <w:p w:rsidR="003714C7" w:rsidRPr="00C51B1D" w:rsidRDefault="003714C7" w:rsidP="000003F6">
      <w:pPr>
        <w:spacing w:after="0" w:line="36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C51B1D">
        <w:rPr>
          <w:rFonts w:ascii="Times New Roman" w:eastAsia="Calibri" w:hAnsi="Times New Roman" w:cs="Times New Roman"/>
          <w:sz w:val="24"/>
          <w:szCs w:val="24"/>
        </w:rPr>
        <w:t>Таблица 1</w:t>
      </w:r>
    </w:p>
    <w:p w:rsidR="003714C7" w:rsidRPr="00C51B1D" w:rsidRDefault="003714C7" w:rsidP="000003F6">
      <w:pPr>
        <w:spacing w:after="0" w:line="36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C51B1D">
        <w:rPr>
          <w:rFonts w:ascii="Times New Roman" w:eastAsia="Calibri" w:hAnsi="Times New Roman" w:cs="Times New Roman"/>
          <w:sz w:val="24"/>
          <w:szCs w:val="24"/>
        </w:rPr>
        <w:t>Механические свойства сплава ВЖ175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928"/>
        <w:gridCol w:w="1871"/>
        <w:gridCol w:w="1871"/>
        <w:gridCol w:w="1871"/>
        <w:gridCol w:w="1871"/>
      </w:tblGrid>
      <w:tr w:rsidR="003714C7" w:rsidRPr="00C51B1D" w:rsidTr="000003F6">
        <w:trPr>
          <w:trHeight w:val="1032"/>
        </w:trPr>
        <w:tc>
          <w:tcPr>
            <w:tcW w:w="1928" w:type="dxa"/>
            <w:vMerge w:val="restart"/>
          </w:tcPr>
          <w:p w:rsidR="003714C7" w:rsidRPr="00C51B1D" w:rsidRDefault="003714C7" w:rsidP="00211B76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Сплав</w:t>
            </w:r>
          </w:p>
          <w:p w:rsidR="003714C7" w:rsidRPr="00C51B1D" w:rsidRDefault="003714C7" w:rsidP="00211B76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ВЖ175</w:t>
            </w:r>
          </w:p>
        </w:tc>
        <w:tc>
          <w:tcPr>
            <w:tcW w:w="1871" w:type="dxa"/>
          </w:tcPr>
          <w:p w:rsidR="003714C7" w:rsidRPr="00C51B1D" w:rsidRDefault="003714C7" w:rsidP="00211B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Температура</w:t>
            </w:r>
          </w:p>
          <w:p w:rsidR="003714C7" w:rsidRPr="00C51B1D" w:rsidRDefault="003714C7" w:rsidP="00211B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испытания,</w:t>
            </w:r>
          </w:p>
          <w:p w:rsidR="003714C7" w:rsidRPr="00C51B1D" w:rsidRDefault="003714C7" w:rsidP="00211B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>0</w:t>
            </w: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1871" w:type="dxa"/>
          </w:tcPr>
          <w:p w:rsidR="003714C7" w:rsidRPr="00C51B1D" w:rsidRDefault="003714C7" w:rsidP="00211B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Предел прочности σ</w:t>
            </w:r>
            <w:r w:rsidRPr="00C51B1D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в</w:t>
            </w: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, МПа</w:t>
            </w:r>
          </w:p>
        </w:tc>
        <w:tc>
          <w:tcPr>
            <w:tcW w:w="1871" w:type="dxa"/>
          </w:tcPr>
          <w:p w:rsidR="003714C7" w:rsidRPr="00C51B1D" w:rsidRDefault="003714C7" w:rsidP="00211B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Предел текучести σ</w:t>
            </w:r>
            <w:r w:rsidRPr="00C51B1D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0,2</w:t>
            </w: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, МПа</w:t>
            </w:r>
          </w:p>
        </w:tc>
        <w:tc>
          <w:tcPr>
            <w:tcW w:w="1871" w:type="dxa"/>
          </w:tcPr>
          <w:p w:rsidR="003714C7" w:rsidRPr="00C51B1D" w:rsidRDefault="003714C7" w:rsidP="00211B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3714C7" w:rsidRPr="00C51B1D" w:rsidRDefault="003714C7" w:rsidP="00211B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Удлинение δ,</w:t>
            </w:r>
          </w:p>
          <w:p w:rsidR="003714C7" w:rsidRPr="00C51B1D" w:rsidRDefault="003714C7" w:rsidP="00211B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%</w:t>
            </w:r>
          </w:p>
        </w:tc>
      </w:tr>
      <w:tr w:rsidR="003714C7" w:rsidRPr="00C51B1D" w:rsidTr="000003F6">
        <w:tc>
          <w:tcPr>
            <w:tcW w:w="1928" w:type="dxa"/>
            <w:vMerge/>
          </w:tcPr>
          <w:p w:rsidR="003714C7" w:rsidRPr="00C51B1D" w:rsidRDefault="003714C7" w:rsidP="00211B76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71" w:type="dxa"/>
          </w:tcPr>
          <w:p w:rsidR="003714C7" w:rsidRPr="00C51B1D" w:rsidRDefault="003714C7" w:rsidP="00211B76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871" w:type="dxa"/>
          </w:tcPr>
          <w:p w:rsidR="003714C7" w:rsidRPr="00C51B1D" w:rsidRDefault="003714C7" w:rsidP="00211B76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1600</w:t>
            </w:r>
          </w:p>
        </w:tc>
        <w:tc>
          <w:tcPr>
            <w:tcW w:w="1871" w:type="dxa"/>
          </w:tcPr>
          <w:p w:rsidR="003714C7" w:rsidRPr="00C51B1D" w:rsidRDefault="003714C7" w:rsidP="00211B76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1190</w:t>
            </w:r>
          </w:p>
        </w:tc>
        <w:tc>
          <w:tcPr>
            <w:tcW w:w="1871" w:type="dxa"/>
          </w:tcPr>
          <w:p w:rsidR="003714C7" w:rsidRPr="00C51B1D" w:rsidRDefault="003714C7" w:rsidP="00211B76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</w:tr>
      <w:tr w:rsidR="003714C7" w:rsidRPr="00C51B1D" w:rsidTr="000003F6">
        <w:tc>
          <w:tcPr>
            <w:tcW w:w="1928" w:type="dxa"/>
            <w:vMerge/>
          </w:tcPr>
          <w:p w:rsidR="003714C7" w:rsidRPr="00C51B1D" w:rsidRDefault="003714C7" w:rsidP="00211B76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71" w:type="dxa"/>
          </w:tcPr>
          <w:p w:rsidR="003714C7" w:rsidRPr="00C51B1D" w:rsidRDefault="003714C7" w:rsidP="00211B76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650</w:t>
            </w:r>
          </w:p>
        </w:tc>
        <w:tc>
          <w:tcPr>
            <w:tcW w:w="1871" w:type="dxa"/>
          </w:tcPr>
          <w:p w:rsidR="003714C7" w:rsidRPr="00C51B1D" w:rsidRDefault="003714C7" w:rsidP="00211B76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1530</w:t>
            </w:r>
          </w:p>
        </w:tc>
        <w:tc>
          <w:tcPr>
            <w:tcW w:w="1871" w:type="dxa"/>
          </w:tcPr>
          <w:p w:rsidR="003714C7" w:rsidRPr="00C51B1D" w:rsidRDefault="003714C7" w:rsidP="00211B76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1080</w:t>
            </w:r>
          </w:p>
        </w:tc>
        <w:tc>
          <w:tcPr>
            <w:tcW w:w="1871" w:type="dxa"/>
          </w:tcPr>
          <w:p w:rsidR="003714C7" w:rsidRPr="00C51B1D" w:rsidRDefault="003714C7" w:rsidP="00211B76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1B1D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</w:tr>
    </w:tbl>
    <w:p w:rsidR="003714C7" w:rsidRPr="00C51B1D" w:rsidRDefault="003714C7" w:rsidP="003714C7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3714C7" w:rsidRPr="000003F6" w:rsidRDefault="003714C7" w:rsidP="000003F6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0003F6">
        <w:rPr>
          <w:rFonts w:ascii="Times New Roman" w:eastAsia="Calibri" w:hAnsi="Times New Roman" w:cs="Times New Roman"/>
          <w:sz w:val="28"/>
          <w:szCs w:val="24"/>
        </w:rPr>
        <w:t xml:space="preserve">Испытания на малоцикловую усталость проведены на сервогидравлических испытательных машинах </w:t>
      </w:r>
      <w:r w:rsidRPr="000003F6">
        <w:rPr>
          <w:rFonts w:ascii="Times New Roman" w:eastAsia="Calibri" w:hAnsi="Times New Roman" w:cs="Times New Roman"/>
          <w:sz w:val="28"/>
          <w:szCs w:val="24"/>
          <w:lang w:val="en-US"/>
        </w:rPr>
        <w:t>LFV</w:t>
      </w:r>
      <w:r w:rsidRPr="000003F6">
        <w:rPr>
          <w:rFonts w:ascii="Times New Roman" w:eastAsia="Calibri" w:hAnsi="Times New Roman" w:cs="Times New Roman"/>
          <w:sz w:val="28"/>
          <w:szCs w:val="24"/>
        </w:rPr>
        <w:t>-100 фирмы «</w:t>
      </w:r>
      <w:r w:rsidRPr="000003F6">
        <w:rPr>
          <w:rFonts w:ascii="Times New Roman" w:eastAsia="Calibri" w:hAnsi="Times New Roman" w:cs="Times New Roman"/>
          <w:sz w:val="28"/>
          <w:szCs w:val="24"/>
          <w:lang w:val="en-US"/>
        </w:rPr>
        <w:t>walter</w:t>
      </w:r>
      <w:r w:rsidRPr="000003F6">
        <w:rPr>
          <w:rFonts w:ascii="Times New Roman" w:eastAsia="Calibri" w:hAnsi="Times New Roman" w:cs="Times New Roman"/>
          <w:sz w:val="28"/>
          <w:szCs w:val="24"/>
        </w:rPr>
        <w:t>+</w:t>
      </w:r>
      <w:r w:rsidRPr="000003F6">
        <w:rPr>
          <w:rFonts w:ascii="Times New Roman" w:eastAsia="Calibri" w:hAnsi="Times New Roman" w:cs="Times New Roman"/>
          <w:sz w:val="28"/>
          <w:szCs w:val="24"/>
          <w:lang w:val="en-US"/>
        </w:rPr>
        <w:t>bai</w:t>
      </w:r>
      <w:r w:rsidRPr="000003F6">
        <w:rPr>
          <w:rFonts w:ascii="Times New Roman" w:eastAsia="Calibri" w:hAnsi="Times New Roman" w:cs="Times New Roman"/>
          <w:sz w:val="28"/>
          <w:szCs w:val="24"/>
        </w:rPr>
        <w:t>» в условиях постоянной общей (упругой и пластической) деформации за цикл нагружения ε</w:t>
      </w:r>
      <w:r w:rsidRPr="000003F6">
        <w:rPr>
          <w:rFonts w:ascii="Times New Roman" w:eastAsia="Calibri" w:hAnsi="Times New Roman" w:cs="Times New Roman"/>
          <w:sz w:val="28"/>
          <w:szCs w:val="24"/>
          <w:vertAlign w:val="subscript"/>
        </w:rPr>
        <w:t>а</w:t>
      </w:r>
      <w:r w:rsidRPr="000003F6">
        <w:rPr>
          <w:rFonts w:ascii="Times New Roman" w:eastAsia="Calibri" w:hAnsi="Times New Roman" w:cs="Times New Roman"/>
          <w:sz w:val="28"/>
          <w:szCs w:val="24"/>
        </w:rPr>
        <w:t>. Управление процессом испытания и запись параметров (величина напряжений, петли механического гистерезиса) проводилась при помощи экстензометра фирмы «</w:t>
      </w:r>
      <w:r w:rsidRPr="000003F6">
        <w:rPr>
          <w:rFonts w:ascii="Times New Roman" w:eastAsia="Calibri" w:hAnsi="Times New Roman" w:cs="Times New Roman"/>
          <w:sz w:val="28"/>
          <w:szCs w:val="24"/>
          <w:lang w:val="en-US"/>
        </w:rPr>
        <w:t>Epsilon</w:t>
      </w:r>
      <w:r w:rsidRPr="000003F6">
        <w:rPr>
          <w:rFonts w:ascii="Times New Roman" w:eastAsia="Calibri" w:hAnsi="Times New Roman" w:cs="Times New Roman"/>
          <w:sz w:val="28"/>
          <w:szCs w:val="24"/>
        </w:rPr>
        <w:t xml:space="preserve">» с базой 12,5 мм, замерялась общая деформация. Были испытаны гладкие цилиндрические образцы с длиной рабочей части 15 мм и диаметром 5,0 мм, частота составляла 1 Гц, цикл нагружения асимметричный (циклическое растяжение), коэффициент асимметрии цикла </w:t>
      </w:r>
      <w:r w:rsidRPr="000003F6">
        <w:rPr>
          <w:rFonts w:ascii="Times New Roman" w:eastAsia="Calibri" w:hAnsi="Times New Roman" w:cs="Times New Roman"/>
          <w:sz w:val="28"/>
          <w:szCs w:val="24"/>
          <w:lang w:val="en-US"/>
        </w:rPr>
        <w:t>R</w:t>
      </w:r>
      <w:r w:rsidRPr="000003F6">
        <w:rPr>
          <w:rFonts w:ascii="Times New Roman" w:eastAsia="Calibri" w:hAnsi="Times New Roman" w:cs="Times New Roman"/>
          <w:sz w:val="28"/>
          <w:szCs w:val="24"/>
          <w:vertAlign w:val="subscript"/>
          <w:lang w:val="en-US"/>
        </w:rPr>
        <w:t>ε</w:t>
      </w:r>
      <w:r w:rsidRPr="000003F6">
        <w:rPr>
          <w:rFonts w:ascii="Times New Roman" w:eastAsia="Calibri" w:hAnsi="Times New Roman" w:cs="Times New Roman"/>
          <w:sz w:val="28"/>
          <w:szCs w:val="24"/>
        </w:rPr>
        <w:t xml:space="preserve"> = 0. Испытания проведены при различных значениях амплитуды заданной деформации (ε</w:t>
      </w:r>
      <w:r w:rsidRPr="000003F6">
        <w:rPr>
          <w:rFonts w:ascii="Times New Roman" w:eastAsia="Calibri" w:hAnsi="Times New Roman" w:cs="Times New Roman"/>
          <w:sz w:val="28"/>
          <w:szCs w:val="24"/>
          <w:vertAlign w:val="subscript"/>
        </w:rPr>
        <w:t>а</w:t>
      </w:r>
      <w:r w:rsidRPr="000003F6">
        <w:rPr>
          <w:rFonts w:ascii="Times New Roman" w:eastAsia="Calibri" w:hAnsi="Times New Roman" w:cs="Times New Roman"/>
          <w:sz w:val="28"/>
          <w:szCs w:val="24"/>
        </w:rPr>
        <w:t xml:space="preserve"> = 0,4÷0,6%), при температурах 20</w:t>
      </w:r>
      <w:r w:rsidRPr="000003F6">
        <w:rPr>
          <w:rFonts w:ascii="Times New Roman" w:eastAsia="Calibri" w:hAnsi="Times New Roman" w:cs="Times New Roman"/>
          <w:sz w:val="28"/>
          <w:szCs w:val="24"/>
          <w:vertAlign w:val="superscript"/>
        </w:rPr>
        <w:t>0</w:t>
      </w:r>
      <w:r w:rsidRPr="000003F6">
        <w:rPr>
          <w:rFonts w:ascii="Times New Roman" w:eastAsia="Calibri" w:hAnsi="Times New Roman" w:cs="Times New Roman"/>
          <w:sz w:val="28"/>
          <w:szCs w:val="24"/>
        </w:rPr>
        <w:t>С и 650</w:t>
      </w:r>
      <w:r w:rsidRPr="000003F6">
        <w:rPr>
          <w:rFonts w:ascii="Times New Roman" w:eastAsia="Calibri" w:hAnsi="Times New Roman" w:cs="Times New Roman"/>
          <w:sz w:val="28"/>
          <w:szCs w:val="24"/>
          <w:vertAlign w:val="superscript"/>
        </w:rPr>
        <w:t>0</w:t>
      </w:r>
      <w:r w:rsidRPr="000003F6">
        <w:rPr>
          <w:rFonts w:ascii="Times New Roman" w:eastAsia="Calibri" w:hAnsi="Times New Roman" w:cs="Times New Roman"/>
          <w:sz w:val="28"/>
          <w:szCs w:val="24"/>
        </w:rPr>
        <w:t>С, долговечность до разрушения изменялась в интервале 10</w:t>
      </w:r>
      <w:r w:rsidRPr="000003F6">
        <w:rPr>
          <w:rFonts w:ascii="Times New Roman" w:eastAsia="Calibri" w:hAnsi="Times New Roman" w:cs="Times New Roman"/>
          <w:sz w:val="28"/>
          <w:szCs w:val="24"/>
          <w:vertAlign w:val="superscript"/>
        </w:rPr>
        <w:t>3</w:t>
      </w:r>
      <w:r w:rsidRPr="000003F6">
        <w:rPr>
          <w:rFonts w:ascii="Times New Roman" w:eastAsia="Calibri" w:hAnsi="Times New Roman" w:cs="Times New Roman"/>
          <w:sz w:val="28"/>
          <w:szCs w:val="24"/>
        </w:rPr>
        <w:t>÷1,3х10</w:t>
      </w:r>
      <w:r w:rsidRPr="000003F6">
        <w:rPr>
          <w:rFonts w:ascii="Times New Roman" w:eastAsia="Calibri" w:hAnsi="Times New Roman" w:cs="Times New Roman"/>
          <w:sz w:val="28"/>
          <w:szCs w:val="24"/>
          <w:vertAlign w:val="superscript"/>
        </w:rPr>
        <w:t>4</w:t>
      </w:r>
      <w:r w:rsidRPr="000003F6">
        <w:rPr>
          <w:rFonts w:ascii="Times New Roman" w:eastAsia="Calibri" w:hAnsi="Times New Roman" w:cs="Times New Roman"/>
          <w:sz w:val="28"/>
          <w:szCs w:val="24"/>
        </w:rPr>
        <w:t xml:space="preserve"> циклов.</w:t>
      </w:r>
    </w:p>
    <w:p w:rsidR="003714C7" w:rsidRDefault="003714C7" w:rsidP="000003F6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0003F6" w:rsidRDefault="000003F6" w:rsidP="000003F6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0003F6" w:rsidRPr="000003F6" w:rsidRDefault="000003F6" w:rsidP="000003F6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3714C7" w:rsidRPr="000003F6" w:rsidRDefault="003714C7" w:rsidP="000003F6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b/>
          <w:sz w:val="28"/>
          <w:szCs w:val="24"/>
        </w:rPr>
      </w:pPr>
      <w:r w:rsidRPr="000003F6">
        <w:rPr>
          <w:rFonts w:ascii="Times New Roman" w:eastAsia="Calibri" w:hAnsi="Times New Roman" w:cs="Times New Roman"/>
          <w:b/>
          <w:sz w:val="28"/>
          <w:szCs w:val="24"/>
        </w:rPr>
        <w:lastRenderedPageBreak/>
        <w:t>Результаты</w:t>
      </w:r>
    </w:p>
    <w:p w:rsidR="003714C7" w:rsidRPr="000003F6" w:rsidRDefault="003714C7" w:rsidP="000003F6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0003F6">
        <w:rPr>
          <w:rFonts w:ascii="Times New Roman" w:eastAsia="Calibri" w:hAnsi="Times New Roman" w:cs="Times New Roman"/>
          <w:sz w:val="28"/>
          <w:szCs w:val="24"/>
        </w:rPr>
        <w:t xml:space="preserve">Для исследования параметров упруго-пластического деформирования проведены испытания шести образцов на малоцикловую усталость при различных температурах, количестве циклов до разрушения и заданной общей деформации (табл. 2). </w:t>
      </w:r>
    </w:p>
    <w:p w:rsidR="003714C7" w:rsidRPr="00C263C1" w:rsidRDefault="003714C7" w:rsidP="000003F6">
      <w:pPr>
        <w:tabs>
          <w:tab w:val="left" w:pos="3969"/>
        </w:tabs>
        <w:spacing w:after="0" w:line="240" w:lineRule="auto"/>
        <w:contextualSpacing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C263C1">
        <w:rPr>
          <w:rFonts w:ascii="Times New Roman" w:eastAsia="Calibri" w:hAnsi="Times New Roman" w:cs="Times New Roman"/>
          <w:sz w:val="24"/>
          <w:szCs w:val="24"/>
        </w:rPr>
        <w:t>Таблица 2</w:t>
      </w:r>
    </w:p>
    <w:p w:rsidR="003714C7" w:rsidRPr="00C263C1" w:rsidRDefault="003714C7" w:rsidP="000003F6">
      <w:pPr>
        <w:tabs>
          <w:tab w:val="left" w:pos="3969"/>
        </w:tabs>
        <w:spacing w:after="0" w:line="240" w:lineRule="auto"/>
        <w:contextualSpacing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C263C1">
        <w:rPr>
          <w:rFonts w:ascii="Times New Roman" w:eastAsia="Calibri" w:hAnsi="Times New Roman" w:cs="Times New Roman"/>
          <w:sz w:val="24"/>
          <w:szCs w:val="24"/>
        </w:rPr>
        <w:t>Результаты испытаний сплава ВЖ175 на малоцикловую усталость</w:t>
      </w:r>
    </w:p>
    <w:p w:rsidR="003714C7" w:rsidRPr="00C263C1" w:rsidRDefault="003714C7" w:rsidP="003714C7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Ind w:w="12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360"/>
        <w:gridCol w:w="2137"/>
        <w:gridCol w:w="2140"/>
        <w:gridCol w:w="2126"/>
      </w:tblGrid>
      <w:tr w:rsidR="003714C7" w:rsidRPr="00C263C1" w:rsidTr="00211B76">
        <w:tc>
          <w:tcPr>
            <w:tcW w:w="1360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№№</w:t>
            </w:r>
          </w:p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2137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Температура</w:t>
            </w:r>
          </w:p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испытания, ТºС</w:t>
            </w:r>
          </w:p>
        </w:tc>
        <w:tc>
          <w:tcPr>
            <w:tcW w:w="2140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Амплитуда</w:t>
            </w:r>
          </w:p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деформации, %</w:t>
            </w:r>
          </w:p>
        </w:tc>
        <w:tc>
          <w:tcPr>
            <w:tcW w:w="2126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циклов</w:t>
            </w:r>
          </w:p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до разрушения, </w:t>
            </w:r>
            <w:r w:rsidRPr="00C263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N</w:t>
            </w:r>
          </w:p>
        </w:tc>
      </w:tr>
      <w:tr w:rsidR="003714C7" w:rsidRPr="00C263C1" w:rsidTr="00211B76">
        <w:tc>
          <w:tcPr>
            <w:tcW w:w="1360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137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2140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0</w:t>
            </w: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C263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2126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2483</w:t>
            </w:r>
          </w:p>
        </w:tc>
      </w:tr>
      <w:tr w:rsidR="003714C7" w:rsidRPr="00C263C1" w:rsidTr="00211B76">
        <w:tc>
          <w:tcPr>
            <w:tcW w:w="1360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137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2140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2126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10251</w:t>
            </w:r>
          </w:p>
        </w:tc>
      </w:tr>
      <w:tr w:rsidR="003714C7" w:rsidRPr="00C263C1" w:rsidTr="00211B76">
        <w:tc>
          <w:tcPr>
            <w:tcW w:w="1360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137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650</w:t>
            </w:r>
          </w:p>
        </w:tc>
        <w:tc>
          <w:tcPr>
            <w:tcW w:w="2140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2126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894</w:t>
            </w:r>
          </w:p>
        </w:tc>
      </w:tr>
      <w:tr w:rsidR="003714C7" w:rsidRPr="00C263C1" w:rsidTr="00211B76">
        <w:tc>
          <w:tcPr>
            <w:tcW w:w="1360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2137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650</w:t>
            </w:r>
          </w:p>
        </w:tc>
        <w:tc>
          <w:tcPr>
            <w:tcW w:w="2140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2126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1040</w:t>
            </w:r>
          </w:p>
        </w:tc>
      </w:tr>
      <w:tr w:rsidR="003714C7" w:rsidRPr="00C263C1" w:rsidTr="00211B76">
        <w:tc>
          <w:tcPr>
            <w:tcW w:w="1360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2137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650</w:t>
            </w:r>
          </w:p>
        </w:tc>
        <w:tc>
          <w:tcPr>
            <w:tcW w:w="2140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2126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4222</w:t>
            </w:r>
          </w:p>
        </w:tc>
      </w:tr>
      <w:tr w:rsidR="003714C7" w:rsidRPr="00C263C1" w:rsidTr="00211B76">
        <w:tc>
          <w:tcPr>
            <w:tcW w:w="1360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2137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650</w:t>
            </w:r>
          </w:p>
        </w:tc>
        <w:tc>
          <w:tcPr>
            <w:tcW w:w="2140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2126" w:type="dxa"/>
          </w:tcPr>
          <w:p w:rsidR="003714C7" w:rsidRPr="00C263C1" w:rsidRDefault="003714C7" w:rsidP="00211B7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63C1">
              <w:rPr>
                <w:rFonts w:ascii="Times New Roman" w:eastAsia="Calibri" w:hAnsi="Times New Roman" w:cs="Times New Roman"/>
                <w:sz w:val="24"/>
                <w:szCs w:val="24"/>
              </w:rPr>
              <w:t>13063</w:t>
            </w:r>
          </w:p>
        </w:tc>
      </w:tr>
    </w:tbl>
    <w:p w:rsidR="003714C7" w:rsidRPr="009B5BE0" w:rsidRDefault="003714C7" w:rsidP="003714C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714C7" w:rsidRPr="000003F6" w:rsidRDefault="003714C7" w:rsidP="003714C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03F6">
        <w:rPr>
          <w:rFonts w:ascii="Times New Roman" w:eastAsia="Calibri" w:hAnsi="Times New Roman" w:cs="Times New Roman"/>
          <w:sz w:val="28"/>
          <w:szCs w:val="28"/>
        </w:rPr>
        <w:t xml:space="preserve">В процессе испытаний каждого образца при заданном значении амплитуды деформации были записаны петли упруго-пластического гистерезиса от первого до последнего цикла испытания. Это дало возможность проанализировать изменение петель гистерезиса, а также максимальных и минимальных напряжений цикла в ходе испытаний. Установлено, что при заданной </w:t>
      </w:r>
      <w:r w:rsidRPr="000003F6">
        <w:rPr>
          <w:rFonts w:ascii="Times New Roman" w:hAnsi="Times New Roman" w:cs="Times New Roman"/>
          <w:sz w:val="28"/>
          <w:szCs w:val="28"/>
        </w:rPr>
        <w:t>знакопостоянной циклической деформации растяжения (</w:t>
      </w:r>
      <w:r w:rsidRPr="000003F6">
        <w:rPr>
          <w:rFonts w:ascii="Times New Roman" w:hAnsi="Times New Roman" w:cs="Times New Roman"/>
          <w:sz w:val="28"/>
          <w:szCs w:val="28"/>
          <w:lang w:val="en-IE"/>
        </w:rPr>
        <w:t>R</w:t>
      </w:r>
      <w:r w:rsidRPr="000003F6">
        <w:rPr>
          <w:rFonts w:ascii="Times New Roman" w:hAnsi="Times New Roman" w:cs="Times New Roman"/>
          <w:sz w:val="28"/>
          <w:szCs w:val="28"/>
          <w:vertAlign w:val="subscript"/>
          <w:lang w:val="en-IE"/>
        </w:rPr>
        <w:t>ε</w:t>
      </w:r>
      <w:r w:rsidRPr="000003F6">
        <w:rPr>
          <w:rFonts w:ascii="Times New Roman" w:hAnsi="Times New Roman" w:cs="Times New Roman"/>
          <w:sz w:val="28"/>
          <w:szCs w:val="28"/>
        </w:rPr>
        <w:t xml:space="preserve"> = 0) происходит знакопеременное изменение  цикла напряжений. </w:t>
      </w:r>
    </w:p>
    <w:p w:rsidR="00DD31ED" w:rsidRPr="000003F6" w:rsidRDefault="003714C7" w:rsidP="003714C7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003F6">
        <w:rPr>
          <w:rFonts w:ascii="Times New Roman" w:hAnsi="Times New Roman" w:cs="Times New Roman"/>
          <w:sz w:val="28"/>
          <w:szCs w:val="28"/>
        </w:rPr>
        <w:t xml:space="preserve">На рис. 1 и 2 приведены петли </w:t>
      </w:r>
      <w:r w:rsidRPr="000003F6">
        <w:rPr>
          <w:rFonts w:ascii="Times New Roman" w:eastAsia="Calibri" w:hAnsi="Times New Roman" w:cs="Times New Roman"/>
          <w:sz w:val="28"/>
          <w:szCs w:val="28"/>
        </w:rPr>
        <w:t>упруго-пластического гистерезиса, полученные в ходе испытаний при ε</w:t>
      </w:r>
      <w:r w:rsidRPr="000003F6">
        <w:rPr>
          <w:rFonts w:ascii="Times New Roman" w:eastAsia="Calibri" w:hAnsi="Times New Roman" w:cs="Times New Roman"/>
          <w:sz w:val="28"/>
          <w:szCs w:val="28"/>
          <w:vertAlign w:val="subscript"/>
          <w:lang w:val="en-US"/>
        </w:rPr>
        <w:t>a</w:t>
      </w:r>
      <w:r w:rsidRPr="000003F6">
        <w:rPr>
          <w:rFonts w:ascii="Times New Roman" w:eastAsia="Calibri" w:hAnsi="Times New Roman" w:cs="Times New Roman"/>
          <w:sz w:val="28"/>
          <w:szCs w:val="28"/>
        </w:rPr>
        <w:t xml:space="preserve"> = 0,4% и температурах 20</w:t>
      </w:r>
      <w:r w:rsidRPr="000003F6">
        <w:rPr>
          <w:rFonts w:ascii="Times New Roman" w:eastAsia="Calibri" w:hAnsi="Times New Roman" w:cs="Times New Roman"/>
          <w:sz w:val="28"/>
          <w:szCs w:val="28"/>
          <w:vertAlign w:val="superscript"/>
        </w:rPr>
        <w:t>0</w:t>
      </w:r>
      <w:r w:rsidRPr="000003F6">
        <w:rPr>
          <w:rFonts w:ascii="Times New Roman" w:eastAsia="Calibri" w:hAnsi="Times New Roman" w:cs="Times New Roman"/>
          <w:sz w:val="28"/>
          <w:szCs w:val="28"/>
        </w:rPr>
        <w:t>С и 650</w:t>
      </w:r>
      <w:r w:rsidRPr="000003F6">
        <w:rPr>
          <w:rFonts w:ascii="Times New Roman" w:eastAsia="Calibri" w:hAnsi="Times New Roman" w:cs="Times New Roman"/>
          <w:sz w:val="28"/>
          <w:szCs w:val="28"/>
          <w:vertAlign w:val="superscript"/>
        </w:rPr>
        <w:t>0</w:t>
      </w:r>
      <w:r w:rsidRPr="000003F6">
        <w:rPr>
          <w:rFonts w:ascii="Times New Roman" w:eastAsia="Calibri" w:hAnsi="Times New Roman" w:cs="Times New Roman"/>
          <w:sz w:val="28"/>
          <w:szCs w:val="28"/>
        </w:rPr>
        <w:t xml:space="preserve">С. На рис. 1 приведены петли для пятого цикла испытаний. Видно, что при обеих температурах напряжения растяжения существенно (в 3,5 – 5 раз) превосходят напряжения сжатия. Однако, по мере увеличения числа циклов испытания соотношение меняется. </w:t>
      </w:r>
      <w:r w:rsidRPr="000003F6">
        <w:rPr>
          <w:rFonts w:ascii="Times New Roman" w:hAnsi="Times New Roman" w:cs="Times New Roman"/>
          <w:sz w:val="28"/>
          <w:szCs w:val="28"/>
        </w:rPr>
        <w:t xml:space="preserve">На рис. 2 приведены типичные петли механического гистерезиса при числе циклов испытания </w:t>
      </w:r>
      <w:r w:rsidRPr="000003F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003F6">
        <w:rPr>
          <w:rFonts w:ascii="Times New Roman" w:hAnsi="Times New Roman" w:cs="Times New Roman"/>
          <w:sz w:val="28"/>
          <w:szCs w:val="28"/>
        </w:rPr>
        <w:t xml:space="preserve"> = 0,5 </w:t>
      </w:r>
      <w:r w:rsidRPr="000003F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003F6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r w:rsidRPr="000003F6">
        <w:rPr>
          <w:rFonts w:ascii="Times New Roman" w:hAnsi="Times New Roman" w:cs="Times New Roman"/>
          <w:sz w:val="28"/>
          <w:szCs w:val="28"/>
        </w:rPr>
        <w:t xml:space="preserve"> (</w:t>
      </w:r>
      <w:r w:rsidRPr="000003F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003F6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r w:rsidRPr="000003F6">
        <w:rPr>
          <w:rFonts w:ascii="Times New Roman" w:hAnsi="Times New Roman" w:cs="Times New Roman"/>
          <w:sz w:val="28"/>
          <w:szCs w:val="28"/>
        </w:rPr>
        <w:t xml:space="preserve"> – число циклов до разрушения). </w:t>
      </w:r>
      <w:r w:rsidRPr="000003F6">
        <w:rPr>
          <w:rFonts w:ascii="Times New Roman" w:eastAsia="Calibri" w:hAnsi="Times New Roman" w:cs="Times New Roman"/>
          <w:sz w:val="28"/>
          <w:szCs w:val="28"/>
        </w:rPr>
        <w:t xml:space="preserve">Отметим, что различие по числу циклов испытания </w:t>
      </w:r>
      <w:r w:rsidRPr="000003F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003F6">
        <w:rPr>
          <w:rFonts w:ascii="Times New Roman" w:hAnsi="Times New Roman" w:cs="Times New Roman"/>
          <w:sz w:val="28"/>
          <w:szCs w:val="28"/>
        </w:rPr>
        <w:t xml:space="preserve"> является небольшим. </w:t>
      </w:r>
      <w:r w:rsidRPr="000003F6">
        <w:rPr>
          <w:rFonts w:ascii="Times New Roman" w:eastAsia="Calibri" w:hAnsi="Times New Roman" w:cs="Times New Roman"/>
          <w:sz w:val="28"/>
          <w:szCs w:val="28"/>
        </w:rPr>
        <w:t xml:space="preserve">Рисунок показывает, что при обеих температурах испытания напряжения растяжения больше, чем напряжения сжатия, но различие это </w:t>
      </w:r>
      <w:r w:rsidRPr="000003F6">
        <w:rPr>
          <w:rFonts w:ascii="Times New Roman" w:eastAsia="Calibri" w:hAnsi="Times New Roman" w:cs="Times New Roman"/>
          <w:sz w:val="28"/>
          <w:szCs w:val="28"/>
        </w:rPr>
        <w:lastRenderedPageBreak/>
        <w:t>значительно меньше, чем на пятом цикле испытания. Значения напряжений растяжения-сжатия в цикле составляют при температуре 20</w:t>
      </w:r>
      <w:r w:rsidRPr="000003F6">
        <w:rPr>
          <w:rFonts w:ascii="Times New Roman" w:eastAsia="Calibri" w:hAnsi="Times New Roman" w:cs="Times New Roman"/>
          <w:sz w:val="28"/>
          <w:szCs w:val="28"/>
          <w:vertAlign w:val="superscript"/>
        </w:rPr>
        <w:t>0</w:t>
      </w:r>
      <w:r w:rsidRPr="000003F6">
        <w:rPr>
          <w:rFonts w:ascii="Times New Roman" w:eastAsia="Calibri" w:hAnsi="Times New Roman" w:cs="Times New Roman"/>
          <w:sz w:val="28"/>
          <w:szCs w:val="28"/>
        </w:rPr>
        <w:t xml:space="preserve">С </w:t>
      </w:r>
    </w:p>
    <w:p w:rsidR="003714C7" w:rsidRDefault="003714C7" w:rsidP="00DD31E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003F6">
        <w:rPr>
          <w:rFonts w:ascii="Times New Roman" w:eastAsia="Calibri" w:hAnsi="Times New Roman" w:cs="Times New Roman"/>
          <w:sz w:val="28"/>
          <w:szCs w:val="28"/>
        </w:rPr>
        <w:t>1100</w:t>
      </w:r>
      <w:r w:rsidR="00DD31ED" w:rsidRPr="000003F6">
        <w:rPr>
          <w:rFonts w:ascii="Times New Roman" w:eastAsia="Calibri" w:hAnsi="Times New Roman" w:cs="Times New Roman"/>
          <w:sz w:val="28"/>
          <w:szCs w:val="28"/>
        </w:rPr>
        <w:t>÷–</w:t>
      </w:r>
      <w:r w:rsidRPr="000003F6">
        <w:rPr>
          <w:rFonts w:ascii="Times New Roman" w:eastAsia="Calibri" w:hAnsi="Times New Roman" w:cs="Times New Roman"/>
          <w:sz w:val="28"/>
          <w:szCs w:val="28"/>
        </w:rPr>
        <w:t>500 МПа, а при температуре 650</w:t>
      </w:r>
      <w:r w:rsidRPr="000003F6">
        <w:rPr>
          <w:rFonts w:ascii="Times New Roman" w:eastAsia="Calibri" w:hAnsi="Times New Roman" w:cs="Times New Roman"/>
          <w:sz w:val="28"/>
          <w:szCs w:val="28"/>
          <w:vertAlign w:val="superscript"/>
        </w:rPr>
        <w:t>0</w:t>
      </w:r>
      <w:r w:rsidR="00EB7C00" w:rsidRPr="000003F6">
        <w:rPr>
          <w:rFonts w:ascii="Times New Roman" w:eastAsia="Calibri" w:hAnsi="Times New Roman" w:cs="Times New Roman"/>
          <w:sz w:val="28"/>
          <w:szCs w:val="28"/>
        </w:rPr>
        <w:t xml:space="preserve">С </w:t>
      </w:r>
      <w:r w:rsidRPr="000003F6">
        <w:rPr>
          <w:rFonts w:ascii="Times New Roman" w:eastAsia="Calibri" w:hAnsi="Times New Roman" w:cs="Times New Roman"/>
          <w:sz w:val="28"/>
          <w:szCs w:val="28"/>
        </w:rPr>
        <w:t xml:space="preserve"> 900</w:t>
      </w:r>
      <w:r w:rsidR="00DD31ED" w:rsidRPr="000003F6">
        <w:rPr>
          <w:rFonts w:ascii="Times New Roman" w:eastAsia="Calibri" w:hAnsi="Times New Roman" w:cs="Times New Roman"/>
          <w:sz w:val="28"/>
          <w:szCs w:val="28"/>
        </w:rPr>
        <w:t>÷–</w:t>
      </w:r>
      <w:r w:rsidRPr="000003F6">
        <w:rPr>
          <w:rFonts w:ascii="Times New Roman" w:eastAsia="Calibri" w:hAnsi="Times New Roman" w:cs="Times New Roman"/>
          <w:sz w:val="28"/>
          <w:szCs w:val="28"/>
        </w:rPr>
        <w:t xml:space="preserve">600 МПа. </w:t>
      </w:r>
    </w:p>
    <w:p w:rsidR="003073E5" w:rsidRDefault="003073E5" w:rsidP="003073E5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073E5">
        <w:rPr>
          <w:rFonts w:ascii="Times New Roman" w:eastAsia="Calibri" w:hAnsi="Times New Roman" w:cs="Times New Roman"/>
          <w:sz w:val="28"/>
          <w:szCs w:val="28"/>
        </w:rPr>
        <w:drawing>
          <wp:inline distT="0" distB="0" distL="0" distR="0">
            <wp:extent cx="5248498" cy="7249794"/>
            <wp:effectExtent l="19050" t="0" r="9302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3966" cy="7257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3E5" w:rsidRDefault="003073E5" w:rsidP="003073E5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Рис. 1. Влияние температуры испытания на параметры петли гистерезиса в пятом цикле деформирования при ε</w:t>
      </w:r>
      <w:r w:rsidRPr="006C696F">
        <w:rPr>
          <w:rFonts w:ascii="Times New Roman" w:eastAsia="Calibri" w:hAnsi="Times New Roman" w:cs="Times New Roman"/>
          <w:sz w:val="28"/>
          <w:szCs w:val="28"/>
          <w:vertAlign w:val="subscript"/>
          <w:lang w:val="en-US"/>
        </w:rPr>
        <w:t>a</w:t>
      </w:r>
      <w:r w:rsidRPr="006C696F">
        <w:rPr>
          <w:rFonts w:ascii="Times New Roman" w:eastAsia="Calibri" w:hAnsi="Times New Roman" w:cs="Times New Roman"/>
          <w:sz w:val="24"/>
          <w:szCs w:val="24"/>
        </w:rPr>
        <w:t xml:space="preserve"> = </w:t>
      </w:r>
      <w:r>
        <w:rPr>
          <w:rFonts w:ascii="Times New Roman" w:eastAsia="Calibri" w:hAnsi="Times New Roman" w:cs="Times New Roman"/>
          <w:sz w:val="24"/>
          <w:szCs w:val="24"/>
        </w:rPr>
        <w:t>0,4%</w:t>
      </w:r>
    </w:p>
    <w:p w:rsidR="003073E5" w:rsidRPr="006C696F" w:rsidRDefault="003073E5" w:rsidP="003073E5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а – Т = 20</w:t>
      </w:r>
      <w:r w:rsidRPr="006C696F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sz w:val="24"/>
          <w:szCs w:val="24"/>
        </w:rPr>
        <w:t>С,     б – Т = 650</w:t>
      </w:r>
      <w:r w:rsidRPr="006C696F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sz w:val="24"/>
          <w:szCs w:val="24"/>
        </w:rPr>
        <w:t>С</w:t>
      </w:r>
    </w:p>
    <w:p w:rsidR="003073E5" w:rsidRDefault="003073E5" w:rsidP="003073E5"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32294</wp:posOffset>
            </wp:positionV>
            <wp:extent cx="5111750" cy="3416957"/>
            <wp:effectExtent l="19050" t="0" r="0" b="0"/>
            <wp:wrapNone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8572" t="18022" r="10095" b="8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667" cy="341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249F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group id="Группа 8" o:spid="_x0000_s1031" style="position:absolute;margin-left:30.7pt;margin-top:4.85pt;width:313.6pt;height:270.35pt;z-index:251661312;mso-position-horizontal-relative:text;mso-position-vertical-relative:text" coordorigin="2032,8993" coordsize="6272,54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2" type="#_x0000_t202" style="position:absolute;left:4506;top:8993;width:3798;height:37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fycEA&#10;AADaAAAADwAAAGRycy9kb3ducmV2LnhtbESP3YrCMBSE7wXfIRzBG9mmyvpXjbIKire6PsBpc2yL&#10;zUlpsra+vVkQvBxm5htmve1MJR7UuNKygnEUgyDOrC45V3D9PXwtQDiPrLGyTAqe5GC76ffWmGjb&#10;8pkeF5+LAGGXoILC+zqR0mUFGXSRrYmDd7ONQR9kk0vdYBvgppKTOJ5JgyWHhQJr2heU3S9/RsHt&#10;1I6myzY9+uv8/D3bYTlP7VOp4aD7WYHw1PlP+N0+aQVL+L8SboD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4n8nBAAAA2gAAAA8AAAAAAAAAAAAAAAAAmAIAAGRycy9kb3du&#10;cmV2LnhtbFBLBQYAAAAABAAEAPUAAACGAwAAAAA=&#10;" stroked="f">
              <v:textbox>
                <w:txbxContent>
                  <w:p w:rsidR="003073E5" w:rsidRPr="00466DCD" w:rsidRDefault="003073E5" w:rsidP="003073E5">
                    <w:pPr>
                      <w:jc w:val="center"/>
                      <w:rPr>
                        <w:rFonts w:ascii="Times New Roman" w:hAnsi="Times New Roman" w:cs="Times New Roman"/>
                        <w:b/>
                        <w:lang w:val="en-US"/>
                      </w:rPr>
                    </w:pPr>
                  </w:p>
                </w:txbxContent>
              </v:textbox>
            </v:shape>
            <v:shape id="Text Box 4" o:spid="_x0000_s1033" type="#_x0000_t202" style="position:absolute;left:2032;top:9804;width:564;height:331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Yzz8MA&#10;AADbAAAADwAAAGRycy9kb3ducmV2LnhtbESPQWvCQBCF7wX/wzKCt7pRQUrqKlYoCIJQGzwP2Wk2&#10;NTsbstsY/fWdg+BthvfmvW9Wm8E3qqcu1oENzKYZKOIy2JorA8X35+sbqJiQLTaBycCNImzWo5cV&#10;5jZc+Yv6U6qUhHDM0YBLqc21jqUjj3EaWmLRfkLnMcnaVdp2eJVw3+h5li21x5qlwWFLO0fl5fTn&#10;DfTZvSgXGPTh+LssLls3/+iPZ2Mm42H7DirRkJ7mx/XeCr7Qyy8ygF7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yYzz8MAAADbAAAADwAAAAAAAAAAAAAAAACYAgAAZHJzL2Rv&#10;d25yZXYueG1sUEsFBgAAAAAEAAQA9QAAAIgDAAAAAA==&#10;" stroked="f">
              <v:textbox style="layout-flow:vertical;mso-layout-flow-alt:bottom-to-top">
                <w:txbxContent>
                  <w:p w:rsidR="003073E5" w:rsidRPr="00466DCD" w:rsidRDefault="003073E5" w:rsidP="003073E5">
                    <w:pPr>
                      <w:jc w:val="center"/>
                      <w:rPr>
                        <w:rFonts w:ascii="Times New Roman" w:hAnsi="Times New Roman" w:cs="Times New Roman"/>
                        <w:b/>
                        <w:lang w:val="en-US"/>
                      </w:rPr>
                    </w:pPr>
                    <w:r w:rsidRPr="00466DCD">
                      <w:rPr>
                        <w:rFonts w:ascii="Times New Roman" w:hAnsi="Times New Roman" w:cs="Times New Roman"/>
                        <w:b/>
                      </w:rPr>
                      <w:t>Напряжение</w:t>
                    </w:r>
                    <w:r>
                      <w:rPr>
                        <w:rFonts w:ascii="Times New Roman" w:hAnsi="Times New Roman" w:cs="Times New Roman"/>
                        <w:b/>
                      </w:rPr>
                      <w:t xml:space="preserve"> [МРа]</w:t>
                    </w:r>
                  </w:p>
                </w:txbxContent>
              </v:textbox>
            </v:shape>
            <v:shape id="Text Box 5" o:spid="_x0000_s1034" type="#_x0000_t202" style="position:absolute;left:4438;top:14025;width:3799;height:37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1e5sAA&#10;AADbAAAADwAAAGRycy9kb3ducmV2LnhtbERPzWrCQBC+C32HZQpepG4UjW10E6pQ8WrqA4zZMQlm&#10;Z0N2a+LbdwXB23x8v7PJBtOIG3WutqxgNo1AEBdW11wqOP3+fHyCcB5ZY2OZFNzJQZa+jTaYaNvz&#10;kW65L0UIYZeggsr7NpHSFRUZdFPbEgfuYjuDPsCulLrDPoSbRs6jKJYGaw4NFba0q6i45n9GweXQ&#10;T5Zf/XnvT6vjIt5ivTrbu1Lj9+F7DcLT4F/ip/ugw/wZPH4JB8j0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i1e5sAAAADbAAAADwAAAAAAAAAAAAAAAACYAgAAZHJzL2Rvd25y&#10;ZXYueG1sUEsFBgAAAAAEAAQA9QAAAIUDAAAAAA==&#10;" stroked="f">
              <v:textbox>
                <w:txbxContent>
                  <w:p w:rsidR="003073E5" w:rsidRPr="00466DCD" w:rsidRDefault="003073E5" w:rsidP="003073E5">
                    <w:pPr>
                      <w:jc w:val="center"/>
                      <w:rPr>
                        <w:rFonts w:ascii="Times New Roman" w:hAnsi="Times New Roman" w:cs="Times New Roman"/>
                        <w:b/>
                        <w:lang w:val="en-US"/>
                      </w:rPr>
                    </w:pPr>
                    <w:r w:rsidRPr="00466DCD">
                      <w:rPr>
                        <w:rFonts w:ascii="Times New Roman" w:hAnsi="Times New Roman" w:cs="Times New Roman"/>
                        <w:b/>
                      </w:rPr>
                      <w:t xml:space="preserve">Деформация </w:t>
                    </w:r>
                    <w:r>
                      <w:rPr>
                        <w:rFonts w:ascii="Times New Roman" w:hAnsi="Times New Roman" w:cs="Times New Roman"/>
                        <w:b/>
                      </w:rPr>
                      <w:t>[%]</w:t>
                    </w:r>
                  </w:p>
                </w:txbxContent>
              </v:textbox>
            </v:shape>
            <w10:anchorlock/>
          </v:group>
        </w:pict>
      </w:r>
    </w:p>
    <w:p w:rsidR="003073E5" w:rsidRPr="00D03966" w:rsidRDefault="003073E5" w:rsidP="003073E5"/>
    <w:p w:rsidR="003073E5" w:rsidRPr="00D03966" w:rsidRDefault="003073E5" w:rsidP="003073E5"/>
    <w:p w:rsidR="003073E5" w:rsidRPr="00D03966" w:rsidRDefault="003073E5" w:rsidP="003073E5"/>
    <w:p w:rsidR="003073E5" w:rsidRPr="00D03966" w:rsidRDefault="003073E5" w:rsidP="003073E5"/>
    <w:p w:rsidR="003073E5" w:rsidRPr="00D03966" w:rsidRDefault="003073E5" w:rsidP="003073E5"/>
    <w:p w:rsidR="003073E5" w:rsidRPr="00D03966" w:rsidRDefault="003073E5" w:rsidP="003073E5"/>
    <w:p w:rsidR="003073E5" w:rsidRPr="00D03966" w:rsidRDefault="003073E5" w:rsidP="003073E5"/>
    <w:p w:rsidR="003073E5" w:rsidRPr="00D03966" w:rsidRDefault="003073E5" w:rsidP="003073E5"/>
    <w:p w:rsidR="003073E5" w:rsidRPr="00D03966" w:rsidRDefault="003073E5" w:rsidP="003073E5"/>
    <w:p w:rsidR="003073E5" w:rsidRPr="003714C7" w:rsidRDefault="003073E5" w:rsidP="003073E5"/>
    <w:p w:rsidR="003073E5" w:rsidRPr="003714C7" w:rsidRDefault="003073E5" w:rsidP="003073E5">
      <w:pPr>
        <w:spacing w:after="0" w:line="240" w:lineRule="auto"/>
      </w:pPr>
    </w:p>
    <w:p w:rsidR="003073E5" w:rsidRPr="006F528D" w:rsidRDefault="003073E5" w:rsidP="003073E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2</w:t>
      </w:r>
      <w:r w:rsidRPr="006F528D">
        <w:rPr>
          <w:rFonts w:ascii="Times New Roman" w:hAnsi="Times New Roman" w:cs="Times New Roman"/>
          <w:sz w:val="24"/>
          <w:szCs w:val="24"/>
        </w:rPr>
        <w:t>.</w:t>
      </w:r>
    </w:p>
    <w:p w:rsidR="003073E5" w:rsidRDefault="003073E5" w:rsidP="003073E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Петли упруго-пластического гистерезиса при ε</w:t>
      </w:r>
      <w:r>
        <w:rPr>
          <w:rFonts w:ascii="Times New Roman" w:hAnsi="Times New Roman" w:cs="Times New Roman"/>
          <w:sz w:val="24"/>
          <w:szCs w:val="24"/>
          <w:vertAlign w:val="subscript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= 0,4% и долговечностях 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C971FD"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  <w:vertAlign w:val="subscript"/>
        </w:rPr>
        <w:t>р</w:t>
      </w:r>
      <w:r>
        <w:rPr>
          <w:rFonts w:ascii="Times New Roman" w:hAnsi="Times New Roman" w:cs="Times New Roman"/>
          <w:sz w:val="24"/>
          <w:szCs w:val="24"/>
        </w:rPr>
        <w:t xml:space="preserve">/2.  </w:t>
      </w:r>
    </w:p>
    <w:p w:rsidR="003073E5" w:rsidRDefault="003073E5" w:rsidP="003073E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 – Т = 20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С,  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C971FD"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rFonts w:ascii="Times New Roman" w:hAnsi="Times New Roman" w:cs="Times New Roman"/>
          <w:sz w:val="24"/>
          <w:szCs w:val="24"/>
        </w:rPr>
        <w:t xml:space="preserve"> 5100 ц.;  2 – Т = 650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С,  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C971FD"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rFonts w:ascii="Times New Roman" w:hAnsi="Times New Roman" w:cs="Times New Roman"/>
          <w:sz w:val="24"/>
          <w:szCs w:val="24"/>
        </w:rPr>
        <w:t xml:space="preserve"> 6500 ц.</w:t>
      </w:r>
    </w:p>
    <w:p w:rsidR="003073E5" w:rsidRDefault="003073E5" w:rsidP="00DD31E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73E5" w:rsidRDefault="003073E5" w:rsidP="00DD31E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73E5" w:rsidRDefault="003073E5" w:rsidP="00DD31E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73E5" w:rsidRDefault="003073E5" w:rsidP="00DD31E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73E5" w:rsidRDefault="003073E5" w:rsidP="00DD31E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73E5" w:rsidRDefault="003073E5" w:rsidP="00DD31E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73E5" w:rsidRDefault="003073E5" w:rsidP="00DD31E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73E5" w:rsidRDefault="003073E5" w:rsidP="00DD31E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73E5" w:rsidRDefault="003073E5" w:rsidP="00DD31E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73E5" w:rsidRDefault="003073E5" w:rsidP="00DD31E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73E5" w:rsidRDefault="003073E5" w:rsidP="00DD31E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73E5" w:rsidRDefault="003073E5" w:rsidP="00DD31E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73E5" w:rsidRDefault="003073E5" w:rsidP="00DD31E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73E5" w:rsidRPr="000003F6" w:rsidRDefault="003073E5" w:rsidP="00DD31E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714C7" w:rsidRPr="000003F6" w:rsidRDefault="003714C7" w:rsidP="003714C7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714C7" w:rsidRDefault="003714C7" w:rsidP="003714C7">
      <w:pPr>
        <w:spacing w:after="0" w:line="240" w:lineRule="auto"/>
        <w:ind w:firstLine="14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A31E7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547869" cy="3220278"/>
            <wp:effectExtent l="19050" t="0" r="5081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9 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7660" cy="32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4C7" w:rsidRDefault="003714C7" w:rsidP="003714C7">
      <w:pPr>
        <w:spacing w:after="0" w:line="360" w:lineRule="auto"/>
        <w:ind w:right="282" w:firstLine="709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а</w:t>
      </w:r>
    </w:p>
    <w:p w:rsidR="003714C7" w:rsidRDefault="003714C7" w:rsidP="003714C7">
      <w:pPr>
        <w:spacing w:after="0" w:line="360" w:lineRule="auto"/>
        <w:ind w:firstLine="142"/>
        <w:jc w:val="center"/>
        <w:rPr>
          <w:rFonts w:ascii="Times New Roman" w:hAnsi="Times New Roman" w:cs="Times New Roman"/>
          <w:sz w:val="24"/>
          <w:szCs w:val="24"/>
        </w:rPr>
      </w:pPr>
      <w:r w:rsidRPr="00A31E7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39970" cy="3474720"/>
            <wp:effectExtent l="19050" t="0" r="348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 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9619" cy="3474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4C7" w:rsidRDefault="003714C7" w:rsidP="003714C7">
      <w:pPr>
        <w:spacing w:after="0" w:line="360" w:lineRule="auto"/>
        <w:ind w:right="282" w:firstLine="709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б</w:t>
      </w:r>
    </w:p>
    <w:p w:rsidR="003714C7" w:rsidRDefault="003714C7" w:rsidP="003714C7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Рис. 3</w:t>
      </w:r>
    </w:p>
    <w:p w:rsidR="003714C7" w:rsidRDefault="003714C7" w:rsidP="003714C7">
      <w:pPr>
        <w:spacing w:after="0" w:line="360" w:lineRule="auto"/>
        <w:ind w:firstLine="14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Изменение напряжений в образце в зависимости от числа циклов 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 xml:space="preserve"> при испытаниях </w:t>
      </w:r>
    </w:p>
    <w:p w:rsidR="003714C7" w:rsidRPr="00A30EE4" w:rsidRDefault="003714C7" w:rsidP="003714C7">
      <w:pPr>
        <w:spacing w:after="0" w:line="360" w:lineRule="auto"/>
        <w:ind w:firstLine="14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условиях циклической деформации .</w:t>
      </w:r>
      <w:r w:rsidRPr="00A1325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ε</w:t>
      </w:r>
      <w:r>
        <w:rPr>
          <w:rFonts w:ascii="Times New Roman" w:hAnsi="Times New Roman" w:cs="Times New Roman"/>
          <w:sz w:val="24"/>
          <w:szCs w:val="24"/>
          <w:vertAlign w:val="subscript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= 0,4% </w:t>
      </w:r>
    </w:p>
    <w:p w:rsidR="003714C7" w:rsidRDefault="003714C7" w:rsidP="003714C7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 – максимальные напряжения (растяжение);   2 – минимальные напряжения (сжатие) </w:t>
      </w:r>
    </w:p>
    <w:p w:rsidR="003714C7" w:rsidRPr="006C696F" w:rsidRDefault="003714C7" w:rsidP="003714C7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а – Т = 20</w:t>
      </w:r>
      <w:r w:rsidRPr="006C696F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sz w:val="24"/>
          <w:szCs w:val="24"/>
        </w:rPr>
        <w:t>С,     б – Т = 650</w:t>
      </w:r>
      <w:r w:rsidRPr="006C696F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sz w:val="24"/>
          <w:szCs w:val="24"/>
        </w:rPr>
        <w:t>С</w:t>
      </w:r>
    </w:p>
    <w:p w:rsidR="003714C7" w:rsidRDefault="003714C7" w:rsidP="003714C7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714C7" w:rsidRDefault="003714C7" w:rsidP="003714C7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3737" cy="7551683"/>
            <wp:effectExtent l="19050" t="0" r="1313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357" cy="755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C7" w:rsidRDefault="003714C7" w:rsidP="003714C7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:rsidR="003714C7" w:rsidRDefault="003714C7" w:rsidP="003714C7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Рис. 4</w:t>
      </w:r>
    </w:p>
    <w:p w:rsidR="003714C7" w:rsidRDefault="003714C7" w:rsidP="003714C7">
      <w:pPr>
        <w:spacing w:after="0" w:line="360" w:lineRule="auto"/>
        <w:ind w:firstLine="14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Изменение напряжений в образце в зависимости от числа циклов 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 xml:space="preserve"> при испытаниях </w:t>
      </w:r>
    </w:p>
    <w:p w:rsidR="003714C7" w:rsidRPr="00A30EE4" w:rsidRDefault="003714C7" w:rsidP="003714C7">
      <w:pPr>
        <w:spacing w:after="0" w:line="360" w:lineRule="auto"/>
        <w:ind w:firstLine="14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условиях циклической деформации .</w:t>
      </w:r>
      <w:r w:rsidRPr="00A1325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714C7" w:rsidRDefault="003714C7" w:rsidP="003714C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 – максимальные напряжения (растяжение);   2 – минимальные напряжения (сжатие) </w:t>
      </w:r>
    </w:p>
    <w:p w:rsidR="003714C7" w:rsidRDefault="003714C7" w:rsidP="003714C7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а – </w:t>
      </w:r>
      <w:r>
        <w:rPr>
          <w:rFonts w:ascii="Times New Roman" w:hAnsi="Times New Roman" w:cs="Times New Roman"/>
          <w:sz w:val="24"/>
          <w:szCs w:val="24"/>
        </w:rPr>
        <w:t>ε</w:t>
      </w:r>
      <w:r>
        <w:rPr>
          <w:rFonts w:ascii="Times New Roman" w:hAnsi="Times New Roman" w:cs="Times New Roman"/>
          <w:sz w:val="24"/>
          <w:szCs w:val="24"/>
          <w:vertAlign w:val="subscript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= 0,6%,</w:t>
      </w:r>
      <w:r>
        <w:rPr>
          <w:rFonts w:ascii="Times New Roman" w:eastAsia="Calibri" w:hAnsi="Times New Roman" w:cs="Times New Roman"/>
          <w:sz w:val="24"/>
          <w:szCs w:val="24"/>
        </w:rPr>
        <w:t xml:space="preserve">  Т = 20</w:t>
      </w:r>
      <w:r w:rsidRPr="006C696F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sz w:val="24"/>
          <w:szCs w:val="24"/>
        </w:rPr>
        <w:t xml:space="preserve">С,     б – </w:t>
      </w:r>
      <w:r>
        <w:rPr>
          <w:rFonts w:ascii="Times New Roman" w:hAnsi="Times New Roman" w:cs="Times New Roman"/>
          <w:sz w:val="24"/>
          <w:szCs w:val="24"/>
        </w:rPr>
        <w:t>ε</w:t>
      </w:r>
      <w:r>
        <w:rPr>
          <w:rFonts w:ascii="Times New Roman" w:hAnsi="Times New Roman" w:cs="Times New Roman"/>
          <w:sz w:val="24"/>
          <w:szCs w:val="24"/>
          <w:vertAlign w:val="subscript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= 0,5% </w:t>
      </w:r>
      <w:r>
        <w:rPr>
          <w:rFonts w:ascii="Times New Roman" w:eastAsia="Calibri" w:hAnsi="Times New Roman" w:cs="Times New Roman"/>
          <w:sz w:val="24"/>
          <w:szCs w:val="24"/>
        </w:rPr>
        <w:t xml:space="preserve">  Т = 650</w:t>
      </w:r>
      <w:r w:rsidRPr="006C696F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sz w:val="24"/>
          <w:szCs w:val="24"/>
        </w:rPr>
        <w:t>С</w:t>
      </w:r>
    </w:p>
    <w:p w:rsidR="003073E5" w:rsidRPr="000003F6" w:rsidRDefault="003073E5" w:rsidP="003073E5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0003F6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Обсуждение и заключения</w:t>
      </w:r>
    </w:p>
    <w:p w:rsidR="003073E5" w:rsidRPr="000003F6" w:rsidRDefault="003073E5" w:rsidP="003073E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03F6">
        <w:rPr>
          <w:rFonts w:ascii="Times New Roman" w:hAnsi="Times New Roman" w:cs="Times New Roman"/>
          <w:sz w:val="28"/>
          <w:szCs w:val="28"/>
        </w:rPr>
        <w:t>В целом процесс изменения напряжений при испытаниях на МЦУ в условиях заданной общей деформации следует описать следующим образом. В течение первых 100 циклов испытания (возможно несколько менее) осуществляется нестационарный процесс одновременного нарастания напряжений растяжения и сжатия в каждом цикле испытаний. После достижения максимальных значений напряжений растяжения и сжатия (в последнем случае по абсолютной величине) реализуется стационарный режим испытаний либо режим с плавным изменением напряжений растяжения и сжатия. Максимальное, минимальное и среднее значение цикла напряжений существенно не меняются в течение испытаний до, примерно, 0,7 N</w:t>
      </w:r>
      <w:r w:rsidRPr="000003F6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r w:rsidRPr="000003F6">
        <w:rPr>
          <w:rFonts w:ascii="Times New Roman" w:hAnsi="Times New Roman" w:cs="Times New Roman"/>
          <w:sz w:val="28"/>
          <w:szCs w:val="28"/>
        </w:rPr>
        <w:t xml:space="preserve">. Для всех испытанных образцов среднее напряжение цикла является напряжением растяжения, т.е. имеет положительную величину. Численные значения величин напряжений зависят  от величины заданной деформации, температуры испытания и изменяются в интервале +1400÷ –1000 МПа. </w:t>
      </w:r>
    </w:p>
    <w:p w:rsidR="003073E5" w:rsidRPr="000003F6" w:rsidRDefault="003073E5" w:rsidP="003073E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03F6">
        <w:rPr>
          <w:rFonts w:ascii="Times New Roman" w:hAnsi="Times New Roman" w:cs="Times New Roman"/>
          <w:sz w:val="28"/>
          <w:szCs w:val="28"/>
        </w:rPr>
        <w:t>Когда число циклов испытания превышает  0,7 Nр, начинается снижение напряжений растяжения и увеличение по абсолютной величине напряжений сжатия, что продолжается до разрушения. По мере приближения к разрушению образца этот процесс нарастает (рис. 3, 4).</w:t>
      </w:r>
    </w:p>
    <w:p w:rsidR="003073E5" w:rsidRPr="000003F6" w:rsidRDefault="003073E5" w:rsidP="003073E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03F6">
        <w:rPr>
          <w:rFonts w:ascii="Times New Roman" w:hAnsi="Times New Roman" w:cs="Times New Roman"/>
          <w:sz w:val="28"/>
          <w:szCs w:val="28"/>
        </w:rPr>
        <w:t>Эта схема не всегда жестко реализуется в описанном виде. На стабильном участке возможно плавное изменение напряжений растяжения и сжатия (рис. 4). Однако, этот участок всегда качественно отличается от двух других тем, что характеризуется более низкой скоростью изменения напряжений  в зависимости от числа циклов испытания.</w:t>
      </w:r>
    </w:p>
    <w:p w:rsidR="003073E5" w:rsidRPr="000003F6" w:rsidRDefault="003073E5" w:rsidP="003073E5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003F6">
        <w:rPr>
          <w:rFonts w:ascii="Times New Roman" w:eastAsia="Calibri" w:hAnsi="Times New Roman" w:cs="Times New Roman"/>
          <w:sz w:val="28"/>
          <w:szCs w:val="28"/>
        </w:rPr>
        <w:t xml:space="preserve">Анализ показал, что на стабильном участке испытаний параметры петли упруго-пластического гистерезиса – </w:t>
      </w:r>
      <w:r w:rsidRPr="000003F6">
        <w:rPr>
          <w:rFonts w:ascii="Times New Roman" w:hAnsi="Times New Roman" w:cs="Times New Roman"/>
          <w:sz w:val="28"/>
          <w:szCs w:val="28"/>
        </w:rPr>
        <w:t>максимальное и минимальное напряжение, ширина петли ε</w:t>
      </w:r>
      <w:r w:rsidRPr="000003F6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0003F6">
        <w:rPr>
          <w:rFonts w:ascii="Times New Roman" w:hAnsi="Times New Roman" w:cs="Times New Roman"/>
          <w:sz w:val="28"/>
          <w:szCs w:val="28"/>
        </w:rPr>
        <w:t xml:space="preserve"> - существенно не изменяются. Видно, что при комнатной температуре величина накопленной деформации ε</w:t>
      </w:r>
      <w:r w:rsidRPr="000003F6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0003F6">
        <w:rPr>
          <w:rFonts w:ascii="Times New Roman" w:hAnsi="Times New Roman" w:cs="Times New Roman"/>
          <w:sz w:val="28"/>
          <w:szCs w:val="28"/>
        </w:rPr>
        <w:t xml:space="preserve"> больше и составляет 0,03%, тогда как при 650</w:t>
      </w:r>
      <w:r w:rsidRPr="000003F6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003F6">
        <w:rPr>
          <w:rFonts w:ascii="Times New Roman" w:hAnsi="Times New Roman" w:cs="Times New Roman"/>
          <w:sz w:val="28"/>
          <w:szCs w:val="28"/>
        </w:rPr>
        <w:t>С ε</w:t>
      </w:r>
      <w:r w:rsidRPr="000003F6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0003F6">
        <w:rPr>
          <w:rFonts w:ascii="Times New Roman" w:hAnsi="Times New Roman" w:cs="Times New Roman"/>
          <w:sz w:val="28"/>
          <w:szCs w:val="28"/>
        </w:rPr>
        <w:t xml:space="preserve">= 0,02%. Большого различия по углу наклона петли к оси числа циклов нет, хотя угол наклона несколько больше при комнатной </w:t>
      </w:r>
      <w:r w:rsidRPr="000003F6">
        <w:rPr>
          <w:rFonts w:ascii="Times New Roman" w:hAnsi="Times New Roman" w:cs="Times New Roman"/>
          <w:sz w:val="28"/>
          <w:szCs w:val="28"/>
        </w:rPr>
        <w:lastRenderedPageBreak/>
        <w:t>температуре (рис. 2). Циклическое накопление остаточной деформации в процессе испытаний, характеризуемое шириной петли гистерезиса, определяет усталостное повреждение материала. Отметим, что у отечественного сплава ВЖ175 ширина петли гистерезиса, примерно, на порядок меньше, чем у зарубежных никелевых жаропрочных сплавов [10, 13].</w:t>
      </w:r>
    </w:p>
    <w:p w:rsidR="003073E5" w:rsidRPr="000003F6" w:rsidRDefault="003073E5" w:rsidP="003073E5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03F6">
        <w:rPr>
          <w:rFonts w:ascii="Times New Roman" w:hAnsi="Times New Roman" w:cs="Times New Roman"/>
          <w:sz w:val="28"/>
          <w:szCs w:val="28"/>
        </w:rPr>
        <w:tab/>
        <w:t>Представляет интерес определение влияния температуры испытания – 20</w:t>
      </w:r>
      <w:r w:rsidRPr="000003F6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003F6">
        <w:rPr>
          <w:rFonts w:ascii="Times New Roman" w:hAnsi="Times New Roman" w:cs="Times New Roman"/>
          <w:sz w:val="28"/>
          <w:szCs w:val="28"/>
        </w:rPr>
        <w:t>С и 650</w:t>
      </w:r>
      <w:r w:rsidRPr="000003F6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003F6">
        <w:rPr>
          <w:rFonts w:ascii="Times New Roman" w:hAnsi="Times New Roman" w:cs="Times New Roman"/>
          <w:sz w:val="28"/>
          <w:szCs w:val="28"/>
        </w:rPr>
        <w:t>С на величину и изменение напряжений в образце в процессе испытаний на МЦУ при равных значениях амплитуды деформации ε</w:t>
      </w:r>
      <w:r w:rsidRPr="000003F6">
        <w:rPr>
          <w:rFonts w:ascii="Times New Roman" w:hAnsi="Times New Roman" w:cs="Times New Roman"/>
          <w:sz w:val="28"/>
          <w:szCs w:val="28"/>
          <w:vertAlign w:val="subscript"/>
        </w:rPr>
        <w:t>а</w:t>
      </w:r>
      <w:r w:rsidRPr="000003F6">
        <w:rPr>
          <w:rFonts w:ascii="Times New Roman" w:hAnsi="Times New Roman" w:cs="Times New Roman"/>
          <w:sz w:val="28"/>
          <w:szCs w:val="28"/>
        </w:rPr>
        <w:t>. Образцы испытаны при ε</w:t>
      </w:r>
      <w:r w:rsidRPr="000003F6">
        <w:rPr>
          <w:rFonts w:ascii="Times New Roman" w:hAnsi="Times New Roman" w:cs="Times New Roman"/>
          <w:sz w:val="28"/>
          <w:szCs w:val="28"/>
          <w:vertAlign w:val="subscript"/>
        </w:rPr>
        <w:t>а</w:t>
      </w:r>
      <w:r w:rsidRPr="000003F6">
        <w:rPr>
          <w:rFonts w:ascii="Times New Roman" w:hAnsi="Times New Roman" w:cs="Times New Roman"/>
          <w:sz w:val="28"/>
          <w:szCs w:val="28"/>
        </w:rPr>
        <w:t xml:space="preserve">= 0,4% и прошли до разрушения соизмеримое и достаточно большое число циклов - </w:t>
      </w:r>
      <w:r w:rsidRPr="000003F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003F6">
        <w:rPr>
          <w:rFonts w:ascii="Times New Roman" w:hAnsi="Times New Roman" w:cs="Times New Roman"/>
          <w:sz w:val="28"/>
          <w:szCs w:val="28"/>
        </w:rPr>
        <w:t xml:space="preserve"> = 10500 ц. при 20</w:t>
      </w:r>
      <w:r w:rsidRPr="000003F6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003F6">
        <w:rPr>
          <w:rFonts w:ascii="Times New Roman" w:hAnsi="Times New Roman" w:cs="Times New Roman"/>
          <w:sz w:val="28"/>
          <w:szCs w:val="28"/>
        </w:rPr>
        <w:t xml:space="preserve">С, </w:t>
      </w:r>
      <w:r w:rsidRPr="000003F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003F6">
        <w:rPr>
          <w:rFonts w:ascii="Times New Roman" w:hAnsi="Times New Roman" w:cs="Times New Roman"/>
          <w:sz w:val="28"/>
          <w:szCs w:val="28"/>
        </w:rPr>
        <w:t xml:space="preserve"> = 13000 ц. при 650</w:t>
      </w:r>
      <w:r w:rsidRPr="000003F6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003F6">
        <w:rPr>
          <w:rFonts w:ascii="Times New Roman" w:hAnsi="Times New Roman" w:cs="Times New Roman"/>
          <w:sz w:val="28"/>
          <w:szCs w:val="28"/>
        </w:rPr>
        <w:t>С (табл. 3).</w:t>
      </w:r>
    </w:p>
    <w:p w:rsidR="003073E5" w:rsidRPr="000A3F6C" w:rsidRDefault="003073E5" w:rsidP="003073E5">
      <w:pPr>
        <w:spacing w:after="0" w:line="360" w:lineRule="auto"/>
        <w:ind w:firstLine="8364"/>
        <w:jc w:val="right"/>
        <w:rPr>
          <w:rFonts w:ascii="Times New Roman" w:hAnsi="Times New Roman" w:cs="Times New Roman"/>
          <w:sz w:val="24"/>
          <w:szCs w:val="24"/>
        </w:rPr>
      </w:pPr>
      <w:r w:rsidRPr="000A3F6C">
        <w:rPr>
          <w:rFonts w:ascii="Times New Roman" w:hAnsi="Times New Roman" w:cs="Times New Roman"/>
          <w:sz w:val="24"/>
          <w:szCs w:val="24"/>
        </w:rPr>
        <w:t xml:space="preserve">Таблица 3 </w:t>
      </w:r>
    </w:p>
    <w:p w:rsidR="003073E5" w:rsidRPr="000A3F6C" w:rsidRDefault="003073E5" w:rsidP="003073E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A3F6C">
        <w:rPr>
          <w:rFonts w:ascii="Times New Roman" w:hAnsi="Times New Roman" w:cs="Times New Roman"/>
          <w:sz w:val="24"/>
          <w:szCs w:val="24"/>
        </w:rPr>
        <w:t xml:space="preserve">Влияние температуры испытания на величину напряжений, возникающих в образце, </w:t>
      </w:r>
    </w:p>
    <w:p w:rsidR="003073E5" w:rsidRPr="000A3F6C" w:rsidRDefault="003073E5" w:rsidP="003073E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A3F6C">
        <w:rPr>
          <w:rFonts w:ascii="Times New Roman" w:hAnsi="Times New Roman" w:cs="Times New Roman"/>
          <w:sz w:val="24"/>
          <w:szCs w:val="24"/>
        </w:rPr>
        <w:t>при амплитуде заданной деформации ε</w:t>
      </w:r>
      <w:r w:rsidRPr="000A3F6C">
        <w:rPr>
          <w:rFonts w:ascii="Times New Roman" w:hAnsi="Times New Roman" w:cs="Times New Roman"/>
          <w:sz w:val="24"/>
          <w:szCs w:val="24"/>
          <w:vertAlign w:val="subscript"/>
        </w:rPr>
        <w:t>а</w:t>
      </w:r>
      <w:r w:rsidRPr="000A3F6C">
        <w:rPr>
          <w:rFonts w:ascii="Times New Roman" w:hAnsi="Times New Roman" w:cs="Times New Roman"/>
          <w:sz w:val="24"/>
          <w:szCs w:val="24"/>
        </w:rPr>
        <w:t>= 0,4%</w:t>
      </w:r>
    </w:p>
    <w:p w:rsidR="003073E5" w:rsidRPr="000A3F6C" w:rsidRDefault="003073E5" w:rsidP="003073E5">
      <w:pPr>
        <w:spacing w:after="0" w:line="240" w:lineRule="auto"/>
        <w:ind w:firstLine="8364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4919" w:type="pct"/>
        <w:jc w:val="center"/>
        <w:tblLook w:val="04A0"/>
      </w:tblPr>
      <w:tblGrid>
        <w:gridCol w:w="1381"/>
        <w:gridCol w:w="1491"/>
        <w:gridCol w:w="713"/>
        <w:gridCol w:w="719"/>
        <w:gridCol w:w="721"/>
        <w:gridCol w:w="719"/>
        <w:gridCol w:w="723"/>
        <w:gridCol w:w="723"/>
        <w:gridCol w:w="723"/>
        <w:gridCol w:w="593"/>
        <w:gridCol w:w="12"/>
        <w:gridCol w:w="545"/>
        <w:gridCol w:w="54"/>
        <w:gridCol w:w="576"/>
      </w:tblGrid>
      <w:tr w:rsidR="003073E5" w:rsidRPr="000A3F6C" w:rsidTr="00D90DCE">
        <w:trPr>
          <w:jc w:val="center"/>
        </w:trPr>
        <w:tc>
          <w:tcPr>
            <w:tcW w:w="712" w:type="pct"/>
            <w:vMerge w:val="restart"/>
          </w:tcPr>
          <w:p w:rsidR="003073E5" w:rsidRPr="000A3F6C" w:rsidRDefault="003073E5" w:rsidP="00D90D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Т - ра</w:t>
            </w:r>
          </w:p>
          <w:p w:rsidR="003073E5" w:rsidRPr="000A3F6C" w:rsidRDefault="003073E5" w:rsidP="00D90D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испытания,</w:t>
            </w:r>
          </w:p>
          <w:p w:rsidR="003073E5" w:rsidRPr="000A3F6C" w:rsidRDefault="003073E5" w:rsidP="00D90DCE">
            <w:pPr>
              <w:ind w:right="-6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769" w:type="pct"/>
            <w:vMerge w:val="restart"/>
          </w:tcPr>
          <w:p w:rsidR="003073E5" w:rsidRPr="000A3F6C" w:rsidRDefault="003073E5" w:rsidP="00D90D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3E5" w:rsidRPr="000A3F6C" w:rsidRDefault="003073E5" w:rsidP="00D90D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Напряжение</w:t>
            </w:r>
          </w:p>
          <w:p w:rsidR="003073E5" w:rsidRPr="000A3F6C" w:rsidRDefault="003073E5" w:rsidP="00D90D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σ, МПа</w:t>
            </w:r>
          </w:p>
        </w:tc>
        <w:tc>
          <w:tcPr>
            <w:tcW w:w="3519" w:type="pct"/>
            <w:gridSpan w:val="12"/>
          </w:tcPr>
          <w:p w:rsidR="003073E5" w:rsidRPr="000A3F6C" w:rsidRDefault="003073E5" w:rsidP="00D90DCE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 xml:space="preserve">Число циклов испытания </w:t>
            </w:r>
            <w:r w:rsidRPr="000A3F6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</w:p>
          <w:p w:rsidR="003073E5" w:rsidRPr="000A3F6C" w:rsidRDefault="003073E5" w:rsidP="00D90D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0A3F6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 xml:space="preserve"> х10</w:t>
            </w:r>
            <w:r w:rsidRPr="000A3F6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 xml:space="preserve"> циклов)</w:t>
            </w:r>
          </w:p>
        </w:tc>
      </w:tr>
      <w:tr w:rsidR="003073E5" w:rsidRPr="000A3F6C" w:rsidTr="00D90DCE">
        <w:trPr>
          <w:jc w:val="center"/>
        </w:trPr>
        <w:tc>
          <w:tcPr>
            <w:tcW w:w="712" w:type="pct"/>
            <w:vMerge/>
          </w:tcPr>
          <w:p w:rsidR="003073E5" w:rsidRPr="000A3F6C" w:rsidRDefault="003073E5" w:rsidP="00D90DCE">
            <w:pPr>
              <w:spacing w:before="12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9" w:type="pct"/>
            <w:vMerge/>
          </w:tcPr>
          <w:p w:rsidR="003073E5" w:rsidRPr="000A3F6C" w:rsidRDefault="003073E5" w:rsidP="00D90DCE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" w:type="pct"/>
          </w:tcPr>
          <w:p w:rsidR="003073E5" w:rsidRPr="000A3F6C" w:rsidRDefault="003073E5" w:rsidP="00D90DCE">
            <w:pPr>
              <w:spacing w:before="12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  <w:tc>
          <w:tcPr>
            <w:tcW w:w="371" w:type="pct"/>
          </w:tcPr>
          <w:p w:rsidR="003073E5" w:rsidRPr="000A3F6C" w:rsidRDefault="003073E5" w:rsidP="00D90DCE">
            <w:pPr>
              <w:spacing w:before="12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72" w:type="pct"/>
          </w:tcPr>
          <w:p w:rsidR="003073E5" w:rsidRPr="000A3F6C" w:rsidRDefault="003073E5" w:rsidP="00D90DCE">
            <w:pPr>
              <w:spacing w:before="12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71" w:type="pct"/>
          </w:tcPr>
          <w:p w:rsidR="003073E5" w:rsidRPr="000A3F6C" w:rsidRDefault="003073E5" w:rsidP="00D90DCE">
            <w:pPr>
              <w:spacing w:before="12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73" w:type="pct"/>
          </w:tcPr>
          <w:p w:rsidR="003073E5" w:rsidRPr="000A3F6C" w:rsidRDefault="003073E5" w:rsidP="00D90DCE">
            <w:pPr>
              <w:spacing w:before="12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73" w:type="pct"/>
          </w:tcPr>
          <w:p w:rsidR="003073E5" w:rsidRPr="000A3F6C" w:rsidRDefault="003073E5" w:rsidP="00D90DCE">
            <w:pPr>
              <w:spacing w:before="12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73" w:type="pct"/>
          </w:tcPr>
          <w:p w:rsidR="003073E5" w:rsidRPr="000A3F6C" w:rsidRDefault="003073E5" w:rsidP="00D90DCE">
            <w:pPr>
              <w:spacing w:before="12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12" w:type="pct"/>
            <w:gridSpan w:val="2"/>
          </w:tcPr>
          <w:p w:rsidR="003073E5" w:rsidRPr="000A3F6C" w:rsidRDefault="003073E5" w:rsidP="00D90DCE">
            <w:pPr>
              <w:spacing w:before="12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81" w:type="pct"/>
          </w:tcPr>
          <w:p w:rsidR="003073E5" w:rsidRPr="000A3F6C" w:rsidRDefault="003073E5" w:rsidP="00D90DCE">
            <w:pPr>
              <w:spacing w:before="12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23" w:type="pct"/>
            <w:gridSpan w:val="2"/>
          </w:tcPr>
          <w:p w:rsidR="003073E5" w:rsidRPr="000A3F6C" w:rsidRDefault="003073E5" w:rsidP="00D90DCE">
            <w:pPr>
              <w:spacing w:before="12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3073E5" w:rsidRPr="000A3F6C" w:rsidTr="00D90DCE">
        <w:trPr>
          <w:jc w:val="center"/>
        </w:trPr>
        <w:tc>
          <w:tcPr>
            <w:tcW w:w="712" w:type="pct"/>
            <w:vMerge w:val="restart"/>
          </w:tcPr>
          <w:p w:rsidR="003073E5" w:rsidRPr="000A3F6C" w:rsidRDefault="003073E5" w:rsidP="00D90D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3E5" w:rsidRPr="000A3F6C" w:rsidRDefault="003073E5" w:rsidP="00D90D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769" w:type="pct"/>
          </w:tcPr>
          <w:p w:rsidR="003073E5" w:rsidRPr="000A3F6C" w:rsidRDefault="003073E5" w:rsidP="00D90DCE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Растяжение</w:t>
            </w:r>
          </w:p>
        </w:tc>
        <w:tc>
          <w:tcPr>
            <w:tcW w:w="368" w:type="pct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1150</w:t>
            </w:r>
          </w:p>
        </w:tc>
        <w:tc>
          <w:tcPr>
            <w:tcW w:w="371" w:type="pct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1150</w:t>
            </w:r>
          </w:p>
        </w:tc>
        <w:tc>
          <w:tcPr>
            <w:tcW w:w="372" w:type="pct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1140</w:t>
            </w:r>
          </w:p>
        </w:tc>
        <w:tc>
          <w:tcPr>
            <w:tcW w:w="371" w:type="pct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1130</w:t>
            </w:r>
          </w:p>
        </w:tc>
        <w:tc>
          <w:tcPr>
            <w:tcW w:w="373" w:type="pct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1120</w:t>
            </w:r>
          </w:p>
        </w:tc>
        <w:tc>
          <w:tcPr>
            <w:tcW w:w="373" w:type="pct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1120</w:t>
            </w:r>
          </w:p>
        </w:tc>
        <w:tc>
          <w:tcPr>
            <w:tcW w:w="373" w:type="pct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1025</w:t>
            </w:r>
          </w:p>
        </w:tc>
        <w:tc>
          <w:tcPr>
            <w:tcW w:w="916" w:type="pct"/>
            <w:gridSpan w:val="5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обр. разрушен</w:t>
            </w:r>
          </w:p>
        </w:tc>
      </w:tr>
      <w:tr w:rsidR="003073E5" w:rsidRPr="000A3F6C" w:rsidTr="00D90DCE">
        <w:trPr>
          <w:jc w:val="center"/>
        </w:trPr>
        <w:tc>
          <w:tcPr>
            <w:tcW w:w="712" w:type="pct"/>
            <w:vMerge/>
          </w:tcPr>
          <w:p w:rsidR="003073E5" w:rsidRPr="000A3F6C" w:rsidRDefault="003073E5" w:rsidP="00D90DCE">
            <w:pPr>
              <w:spacing w:before="120"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9" w:type="pct"/>
          </w:tcPr>
          <w:p w:rsidR="003073E5" w:rsidRPr="000A3F6C" w:rsidRDefault="003073E5" w:rsidP="00D90DCE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Сжатие</w:t>
            </w:r>
          </w:p>
        </w:tc>
        <w:tc>
          <w:tcPr>
            <w:tcW w:w="368" w:type="pct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460</w:t>
            </w:r>
          </w:p>
        </w:tc>
        <w:tc>
          <w:tcPr>
            <w:tcW w:w="371" w:type="pct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480</w:t>
            </w:r>
          </w:p>
        </w:tc>
        <w:tc>
          <w:tcPr>
            <w:tcW w:w="372" w:type="pct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480</w:t>
            </w:r>
          </w:p>
        </w:tc>
        <w:tc>
          <w:tcPr>
            <w:tcW w:w="371" w:type="pct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485</w:t>
            </w:r>
          </w:p>
        </w:tc>
        <w:tc>
          <w:tcPr>
            <w:tcW w:w="373" w:type="pct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485</w:t>
            </w:r>
          </w:p>
        </w:tc>
        <w:tc>
          <w:tcPr>
            <w:tcW w:w="373" w:type="pct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490</w:t>
            </w:r>
          </w:p>
        </w:tc>
        <w:tc>
          <w:tcPr>
            <w:tcW w:w="373" w:type="pct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916" w:type="pct"/>
            <w:gridSpan w:val="5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обр. разрушен</w:t>
            </w:r>
          </w:p>
        </w:tc>
      </w:tr>
      <w:tr w:rsidR="003073E5" w:rsidRPr="000A3F6C" w:rsidTr="00D90DCE">
        <w:trPr>
          <w:jc w:val="center"/>
        </w:trPr>
        <w:tc>
          <w:tcPr>
            <w:tcW w:w="712" w:type="pct"/>
            <w:vMerge w:val="restart"/>
          </w:tcPr>
          <w:p w:rsidR="003073E5" w:rsidRPr="000A3F6C" w:rsidRDefault="003073E5" w:rsidP="00D90D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3E5" w:rsidRPr="000A3F6C" w:rsidRDefault="003073E5" w:rsidP="00D90D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650</w:t>
            </w:r>
          </w:p>
        </w:tc>
        <w:tc>
          <w:tcPr>
            <w:tcW w:w="769" w:type="pct"/>
          </w:tcPr>
          <w:p w:rsidR="003073E5" w:rsidRPr="000A3F6C" w:rsidRDefault="003073E5" w:rsidP="00D90DCE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Растяжение</w:t>
            </w:r>
          </w:p>
        </w:tc>
        <w:tc>
          <w:tcPr>
            <w:tcW w:w="2907" w:type="pct"/>
            <w:gridSpan w:val="8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 xml:space="preserve">            Везде 930</w:t>
            </w:r>
          </w:p>
        </w:tc>
        <w:tc>
          <w:tcPr>
            <w:tcW w:w="315" w:type="pct"/>
            <w:gridSpan w:val="3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920</w:t>
            </w:r>
          </w:p>
        </w:tc>
        <w:tc>
          <w:tcPr>
            <w:tcW w:w="297" w:type="pct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910</w:t>
            </w:r>
          </w:p>
        </w:tc>
      </w:tr>
      <w:tr w:rsidR="003073E5" w:rsidRPr="000A3F6C" w:rsidTr="00D90DCE">
        <w:trPr>
          <w:jc w:val="center"/>
        </w:trPr>
        <w:tc>
          <w:tcPr>
            <w:tcW w:w="712" w:type="pct"/>
            <w:vMerge/>
          </w:tcPr>
          <w:p w:rsidR="003073E5" w:rsidRPr="000A3F6C" w:rsidRDefault="003073E5" w:rsidP="00D90DCE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9" w:type="pct"/>
          </w:tcPr>
          <w:p w:rsidR="003073E5" w:rsidRPr="000A3F6C" w:rsidRDefault="003073E5" w:rsidP="00D90DCE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Сжатие</w:t>
            </w:r>
          </w:p>
        </w:tc>
        <w:tc>
          <w:tcPr>
            <w:tcW w:w="3222" w:type="pct"/>
            <w:gridSpan w:val="11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Везде 600</w:t>
            </w:r>
          </w:p>
        </w:tc>
        <w:tc>
          <w:tcPr>
            <w:tcW w:w="297" w:type="pct"/>
          </w:tcPr>
          <w:p w:rsidR="003073E5" w:rsidRPr="000A3F6C" w:rsidRDefault="003073E5" w:rsidP="00D90DCE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F6C">
              <w:rPr>
                <w:rFonts w:ascii="Times New Roman" w:hAnsi="Times New Roman" w:cs="Times New Roman"/>
                <w:sz w:val="24"/>
                <w:szCs w:val="24"/>
              </w:rPr>
              <w:t>620</w:t>
            </w:r>
          </w:p>
        </w:tc>
      </w:tr>
    </w:tbl>
    <w:p w:rsidR="003073E5" w:rsidRDefault="003073E5" w:rsidP="003073E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0A3F6C">
        <w:rPr>
          <w:rFonts w:ascii="Times New Roman" w:hAnsi="Times New Roman" w:cs="Times New Roman"/>
          <w:sz w:val="24"/>
          <w:szCs w:val="24"/>
        </w:rPr>
        <w:tab/>
      </w:r>
    </w:p>
    <w:p w:rsidR="003073E5" w:rsidRPr="000003F6" w:rsidRDefault="003073E5" w:rsidP="003073E5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4"/>
        </w:rPr>
      </w:pPr>
      <w:r w:rsidRPr="000003F6">
        <w:rPr>
          <w:rFonts w:ascii="Times New Roman" w:hAnsi="Times New Roman" w:cs="Times New Roman"/>
          <w:sz w:val="28"/>
          <w:szCs w:val="24"/>
        </w:rPr>
        <w:t>В зависимости от температуры испытания напряжения в образцах после прохождения начального участка нагружения (примерно, 100 циклов) различаются по размаху и величине. Различие по размаху относительно небольшое – 1610 МПа при 20</w:t>
      </w:r>
      <w:r w:rsidRPr="000003F6">
        <w:rPr>
          <w:rFonts w:ascii="Times New Roman" w:hAnsi="Times New Roman" w:cs="Times New Roman"/>
          <w:sz w:val="28"/>
          <w:szCs w:val="24"/>
          <w:vertAlign w:val="superscript"/>
        </w:rPr>
        <w:t>0</w:t>
      </w:r>
      <w:r w:rsidRPr="000003F6">
        <w:rPr>
          <w:rFonts w:ascii="Times New Roman" w:hAnsi="Times New Roman" w:cs="Times New Roman"/>
          <w:sz w:val="28"/>
          <w:szCs w:val="24"/>
        </w:rPr>
        <w:t>С и 1530 МПа при 650</w:t>
      </w:r>
      <w:r w:rsidRPr="000003F6">
        <w:rPr>
          <w:rFonts w:ascii="Times New Roman" w:hAnsi="Times New Roman" w:cs="Times New Roman"/>
          <w:sz w:val="28"/>
          <w:szCs w:val="24"/>
          <w:vertAlign w:val="superscript"/>
        </w:rPr>
        <w:t>0</w:t>
      </w:r>
      <w:r w:rsidRPr="000003F6">
        <w:rPr>
          <w:rFonts w:ascii="Times New Roman" w:hAnsi="Times New Roman" w:cs="Times New Roman"/>
          <w:sz w:val="28"/>
          <w:szCs w:val="24"/>
        </w:rPr>
        <w:t>С. Различие максимальных напряжений растяжения и сжатия более значительное, чем различие по размаху. Максимальные напряжения растяжения выше на 200 МПа при комнатной температуре. Тогда как максимальные напряжения сжатия выше на 115 МПа температуре 650</w:t>
      </w:r>
      <w:r w:rsidRPr="000003F6">
        <w:rPr>
          <w:rFonts w:ascii="Times New Roman" w:hAnsi="Times New Roman" w:cs="Times New Roman"/>
          <w:sz w:val="28"/>
          <w:szCs w:val="24"/>
          <w:vertAlign w:val="superscript"/>
        </w:rPr>
        <w:t>0</w:t>
      </w:r>
      <w:r w:rsidRPr="000003F6">
        <w:rPr>
          <w:rFonts w:ascii="Times New Roman" w:hAnsi="Times New Roman" w:cs="Times New Roman"/>
          <w:sz w:val="28"/>
          <w:szCs w:val="24"/>
        </w:rPr>
        <w:t>С. Среднее напряжение в обоих случаях положительное и составляет, соответственно, 325 МПа и 115 МПа.</w:t>
      </w:r>
      <w:r w:rsidRPr="000003F6">
        <w:rPr>
          <w:rFonts w:ascii="Times New Roman" w:hAnsi="Times New Roman" w:cs="Times New Roman"/>
          <w:sz w:val="28"/>
          <w:szCs w:val="24"/>
        </w:rPr>
        <w:tab/>
      </w:r>
    </w:p>
    <w:p w:rsidR="003073E5" w:rsidRPr="000003F6" w:rsidRDefault="003073E5" w:rsidP="003073E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4"/>
        </w:rPr>
      </w:pPr>
      <w:r w:rsidRPr="000003F6">
        <w:rPr>
          <w:rFonts w:ascii="Times New Roman" w:eastAsia="Calibri" w:hAnsi="Times New Roman" w:cs="Times New Roman"/>
          <w:sz w:val="28"/>
          <w:szCs w:val="24"/>
        </w:rPr>
        <w:lastRenderedPageBreak/>
        <w:t xml:space="preserve">Установлено, что при заданной </w:t>
      </w:r>
      <w:r w:rsidRPr="000003F6">
        <w:rPr>
          <w:rFonts w:ascii="Times New Roman" w:hAnsi="Times New Roman" w:cs="Times New Roman"/>
          <w:sz w:val="28"/>
          <w:szCs w:val="24"/>
        </w:rPr>
        <w:t>знакопостоянной циклической деформации растяжения (</w:t>
      </w:r>
      <w:r w:rsidRPr="000003F6">
        <w:rPr>
          <w:rFonts w:ascii="Times New Roman" w:hAnsi="Times New Roman" w:cs="Times New Roman"/>
          <w:sz w:val="28"/>
          <w:szCs w:val="24"/>
          <w:lang w:val="en-IE"/>
        </w:rPr>
        <w:t>R</w:t>
      </w:r>
      <w:r w:rsidRPr="000003F6">
        <w:rPr>
          <w:rFonts w:ascii="Times New Roman" w:hAnsi="Times New Roman" w:cs="Times New Roman"/>
          <w:sz w:val="28"/>
          <w:szCs w:val="24"/>
          <w:vertAlign w:val="subscript"/>
          <w:lang w:val="en-IE"/>
        </w:rPr>
        <w:t>ε</w:t>
      </w:r>
      <w:r w:rsidRPr="000003F6">
        <w:rPr>
          <w:rFonts w:ascii="Times New Roman" w:hAnsi="Times New Roman" w:cs="Times New Roman"/>
          <w:sz w:val="28"/>
          <w:szCs w:val="24"/>
        </w:rPr>
        <w:t xml:space="preserve"> = 0) происходит знакопеременное изменение  цикла напряжений, </w:t>
      </w:r>
      <w:r w:rsidRPr="000003F6">
        <w:rPr>
          <w:rFonts w:ascii="Times New Roman" w:eastAsia="Calibri" w:hAnsi="Times New Roman" w:cs="Times New Roman"/>
          <w:sz w:val="28"/>
          <w:szCs w:val="24"/>
        </w:rPr>
        <w:t xml:space="preserve">при обеих температурах испытания напряжения растяжения несколько превышают напряжения сжатия. </w:t>
      </w:r>
      <w:r w:rsidRPr="000003F6">
        <w:rPr>
          <w:rFonts w:ascii="Times New Roman" w:hAnsi="Times New Roman" w:cs="Times New Roman"/>
          <w:sz w:val="28"/>
          <w:szCs w:val="24"/>
        </w:rPr>
        <w:t xml:space="preserve">Циклическое накопление остаточной деформации в процессе испытаний, характеризуемое шириной петли </w:t>
      </w:r>
      <w:r w:rsidRPr="000003F6">
        <w:rPr>
          <w:rFonts w:ascii="Times New Roman" w:eastAsia="Calibri" w:hAnsi="Times New Roman" w:cs="Times New Roman"/>
          <w:sz w:val="28"/>
          <w:szCs w:val="24"/>
        </w:rPr>
        <w:t>упруго-пластического гистерезиса</w:t>
      </w:r>
      <w:r w:rsidRPr="000003F6">
        <w:rPr>
          <w:rFonts w:ascii="Times New Roman" w:hAnsi="Times New Roman" w:cs="Times New Roman"/>
          <w:sz w:val="28"/>
          <w:szCs w:val="24"/>
        </w:rPr>
        <w:t>, определяет усталостное повреждение материала. Н</w:t>
      </w:r>
      <w:r w:rsidRPr="000003F6">
        <w:rPr>
          <w:rFonts w:ascii="Times New Roman" w:eastAsia="Calibri" w:hAnsi="Times New Roman" w:cs="Times New Roman"/>
          <w:sz w:val="28"/>
          <w:szCs w:val="24"/>
        </w:rPr>
        <w:t>а стабильном участке испытаний параметры петли</w:t>
      </w:r>
      <w:r w:rsidRPr="000003F6">
        <w:rPr>
          <w:rFonts w:ascii="Times New Roman" w:hAnsi="Times New Roman" w:cs="Times New Roman"/>
          <w:sz w:val="28"/>
          <w:szCs w:val="24"/>
        </w:rPr>
        <w:t xml:space="preserve"> гистерезиса</w:t>
      </w:r>
      <w:r w:rsidRPr="000003F6">
        <w:rPr>
          <w:rFonts w:ascii="Times New Roman" w:eastAsia="Calibri" w:hAnsi="Times New Roman" w:cs="Times New Roman"/>
          <w:sz w:val="28"/>
          <w:szCs w:val="24"/>
        </w:rPr>
        <w:t xml:space="preserve"> – </w:t>
      </w:r>
      <w:r w:rsidRPr="000003F6">
        <w:rPr>
          <w:rFonts w:ascii="Times New Roman" w:hAnsi="Times New Roman" w:cs="Times New Roman"/>
          <w:sz w:val="28"/>
          <w:szCs w:val="24"/>
        </w:rPr>
        <w:t>максимальное и минимальное напряжение, ширина петли ε</w:t>
      </w:r>
      <w:r w:rsidRPr="000003F6">
        <w:rPr>
          <w:rFonts w:ascii="Times New Roman" w:hAnsi="Times New Roman" w:cs="Times New Roman"/>
          <w:sz w:val="28"/>
          <w:szCs w:val="24"/>
          <w:vertAlign w:val="subscript"/>
        </w:rPr>
        <w:t>н</w:t>
      </w:r>
      <w:r w:rsidRPr="000003F6">
        <w:rPr>
          <w:rFonts w:ascii="Times New Roman" w:hAnsi="Times New Roman" w:cs="Times New Roman"/>
          <w:sz w:val="28"/>
          <w:szCs w:val="24"/>
        </w:rPr>
        <w:t xml:space="preserve"> - существенно не изменяются. Величина накопленной деформации ε</w:t>
      </w:r>
      <w:r w:rsidRPr="000003F6">
        <w:rPr>
          <w:rFonts w:ascii="Times New Roman" w:hAnsi="Times New Roman" w:cs="Times New Roman"/>
          <w:sz w:val="28"/>
          <w:szCs w:val="24"/>
          <w:vertAlign w:val="subscript"/>
        </w:rPr>
        <w:t>н</w:t>
      </w:r>
      <w:r w:rsidRPr="000003F6">
        <w:rPr>
          <w:rFonts w:ascii="Times New Roman" w:hAnsi="Times New Roman" w:cs="Times New Roman"/>
          <w:sz w:val="28"/>
          <w:szCs w:val="24"/>
        </w:rPr>
        <w:t xml:space="preserve">  имеет более высокое значение при  комнатной температуре 0,03%, тогда как при температуре 650</w:t>
      </w:r>
      <w:r w:rsidRPr="000003F6">
        <w:rPr>
          <w:rFonts w:ascii="Times New Roman" w:hAnsi="Times New Roman" w:cs="Times New Roman"/>
          <w:sz w:val="28"/>
          <w:szCs w:val="24"/>
          <w:vertAlign w:val="superscript"/>
        </w:rPr>
        <w:t>0</w:t>
      </w:r>
      <w:r w:rsidRPr="000003F6">
        <w:rPr>
          <w:rFonts w:ascii="Times New Roman" w:hAnsi="Times New Roman" w:cs="Times New Roman"/>
          <w:sz w:val="28"/>
          <w:szCs w:val="24"/>
        </w:rPr>
        <w:t>С ε</w:t>
      </w:r>
      <w:r w:rsidRPr="000003F6">
        <w:rPr>
          <w:rFonts w:ascii="Times New Roman" w:hAnsi="Times New Roman" w:cs="Times New Roman"/>
          <w:sz w:val="28"/>
          <w:szCs w:val="24"/>
          <w:vertAlign w:val="subscript"/>
        </w:rPr>
        <w:t>н</w:t>
      </w:r>
      <w:r w:rsidRPr="000003F6">
        <w:rPr>
          <w:rFonts w:ascii="Times New Roman" w:hAnsi="Times New Roman" w:cs="Times New Roman"/>
          <w:sz w:val="28"/>
          <w:szCs w:val="24"/>
        </w:rPr>
        <w:t>= 0,02%.</w:t>
      </w:r>
    </w:p>
    <w:p w:rsidR="003073E5" w:rsidRPr="00E22F2D" w:rsidRDefault="003073E5" w:rsidP="003073E5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073E5" w:rsidRPr="004E5A96" w:rsidRDefault="003073E5" w:rsidP="003073E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E5A96">
        <w:rPr>
          <w:rFonts w:ascii="Times New Roman" w:hAnsi="Times New Roman" w:cs="Times New Roman"/>
          <w:i/>
          <w:sz w:val="24"/>
          <w:szCs w:val="24"/>
        </w:rPr>
        <w:t>Работа выполнена при поддержке гранта РФФИ № 13-08-12084</w:t>
      </w:r>
    </w:p>
    <w:p w:rsidR="003073E5" w:rsidRDefault="003073E5" w:rsidP="003073E5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3073E5" w:rsidRPr="000003F6" w:rsidRDefault="003073E5" w:rsidP="003073E5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03F6">
        <w:rPr>
          <w:rFonts w:ascii="Times New Roman" w:hAnsi="Times New Roman" w:cs="Times New Roman"/>
          <w:b/>
          <w:sz w:val="28"/>
          <w:szCs w:val="28"/>
        </w:rPr>
        <w:t>Литература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4"/>
        <w:gridCol w:w="9037"/>
      </w:tblGrid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Каблов Е.Н., Петрушин Н.В., Светлов И.Л., Демонис И.М. Никелевые литейные жаропрочные сплавы нового поколения //Авиационные материалы и технологии. 2012. №S. С. 36–51.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eastAsia="Calibri" w:hAnsi="Times New Roman" w:cs="Times New Roman"/>
                <w:sz w:val="28"/>
                <w:szCs w:val="28"/>
              </w:rPr>
              <w:t>Биргер И.А., Балашов Б.Ф., Дульнев Р.А. и др. Конструкционная прочность материалов и деталей газотурбинных двигателей. М.: Машиностроение. 1981. 222 с.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/>
                <w:sz w:val="28"/>
                <w:szCs w:val="28"/>
              </w:rPr>
              <w:t>Каблов Е.Н. Стратегические направления развития материалов и технологий их переработки на период до 2030 года //Авиационные материалы и технологии. 2012. №</w:t>
            </w:r>
            <w:r w:rsidRPr="000003F6">
              <w:rPr>
                <w:rFonts w:ascii="Times New Roman" w:hAnsi="Times New Roman"/>
                <w:sz w:val="28"/>
                <w:szCs w:val="28"/>
                <w:lang w:val="en-US"/>
              </w:rPr>
              <w:t>S</w:t>
            </w:r>
            <w:r w:rsidRPr="000003F6">
              <w:rPr>
                <w:rFonts w:ascii="Times New Roman" w:hAnsi="Times New Roman"/>
                <w:sz w:val="28"/>
                <w:szCs w:val="28"/>
              </w:rPr>
              <w:t>. С. 7–17.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003F6">
              <w:rPr>
                <w:rFonts w:ascii="Times New Roman" w:eastAsia="Calibri" w:hAnsi="Times New Roman" w:cs="Times New Roman"/>
                <w:sz w:val="28"/>
                <w:szCs w:val="28"/>
              </w:rPr>
              <w:t>Иноземцев А.А., Ратчиев А.М., Нихамкин М.Ш. и др. Малоцикловая усталость и циклическая трещиностойкость никелевого сплава при нагружении, характерном для дисков турбин //Тяжелое машиностроение. 2011. №4. С. 30–33.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003F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Schijve J. Fatigue of structures and materials. Berlin Heidelberg: Springer-Verlag. 2009. 185 </w:t>
            </w:r>
            <w:r w:rsidRPr="000003F6">
              <w:rPr>
                <w:rFonts w:ascii="Times New Roman" w:hAnsi="Times New Roman"/>
                <w:sz w:val="28"/>
                <w:szCs w:val="28"/>
              </w:rPr>
              <w:t>с</w:t>
            </w:r>
            <w:r w:rsidRPr="000003F6">
              <w:rPr>
                <w:rFonts w:ascii="Times New Roman" w:hAnsi="Times New Roman"/>
                <w:sz w:val="28"/>
                <w:szCs w:val="28"/>
                <w:lang w:val="en-US"/>
              </w:rPr>
              <w:t>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Каблов Е.Н., Ломберг Б.С., Оспенникова О.Г. Создание современных жаропрочных материалов и технологий их производства для авиационного двигателестроения //Крылья Родины. 2012. №3–4. С. 34–38.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Каблов Е.Н., Оспенникова О.Г., Ломберг Б.С., Сидоров В.В. Приоритетные направления развития технологий производства жаропрочных материалов для авиационного двигателестроения //Проблемы черной металлургии и материаловедения. 2013. №3. С. 47–54.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Способ получения изделия из деформируемого жаропрочного никелевого сплава: пат. 2387733 Рос. Федерация; опубл. 31.03.2009 (Каблов Е.Н., Кучеряев В.В., Бубнов М.В., Некрасов Б.Р.)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Голубовский Е.Р., Светлов И.Л., Петрушин Н.В., Черкасова С.А., Волков М.Е. Малоцикловая усталость монокристаллов жаропрочных никелевых сплавов при повышенных температурах //Деформация и разрушение материалов. 2009. № 8. С. 41-48.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Tobias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IE"/>
              </w:rPr>
              <w:t xml:space="preserve"> 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J., Chlupova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IE"/>
              </w:rPr>
              <w:t xml:space="preserve"> 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A., Petrenec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IE"/>
              </w:rPr>
              <w:t xml:space="preserve"> 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 xml:space="preserve">M. 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IE"/>
              </w:rPr>
              <w:t>et. al.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 xml:space="preserve"> Low Cycle Fatigue and Analysis of the Cyclic Stress-Strain Response in Superalloy Inconel 738LC /In: 18-th International Conference 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IE"/>
              </w:rPr>
              <w:t>«Engineering Mechanics 2012»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. Svratka. 2012. P. 1407–1411.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Na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IE"/>
              </w:rPr>
              <w:t>gesha A., Goyal Sunil, Nandagopal M. at.al. Dynamic strain ageing in Inconel Alloy 783 under tension and low cycle fatigue //Mater. Sci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. a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IE"/>
              </w:rPr>
              <w:t>nd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IE"/>
              </w:rPr>
              <w:t>Eng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 xml:space="preserve">. 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IE"/>
              </w:rPr>
              <w:t>A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 xml:space="preserve">. 2012. V. 546. 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IE"/>
              </w:rPr>
              <w:t>P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. 34–39.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Levkovitch V., Sievert R., Svendsen B. Simulation of deformation and lifetime behavior of a FCC single cristal superalloy at high temperature under low-cycle fatigue loading //Int. J. Fatigue. 2006. V. 28 (12). P. 1791–1802.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Wright J.K., Carroll L.J., J.A. Simpson J.A. et.al. Low Cycle Fatigue of Alloy 617 at 850°C and 950°C //J. of Eng. Mat. and Tech. 2013. V. 135. №7. P. 031005-1–031005-8.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14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ind w:left="33" w:hanging="3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 xml:space="preserve">Subramanya Sarma V., Sundararaman M., Padmanabhan K.A. Effect of 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</w:rPr>
              <w:t>γ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</w:rPr>
              <w:sym w:font="Symbol" w:char="F0A2"/>
            </w:r>
            <w:r w:rsidRPr="000003F6">
              <w:rPr>
                <w:rFonts w:ascii="Times New Roman" w:eastAsia="Calibri" w:hAnsi="Times New Roman" w:cs="Times New Roman"/>
                <w:bCs/>
                <w:sz w:val="28"/>
                <w:szCs w:val="28"/>
                <w:lang w:val="en-US"/>
              </w:rPr>
              <w:t xml:space="preserve"> size on room temperature low cycle fatigue behavior of a nickel base superalloy //Material Science and Technology. </w:t>
            </w:r>
            <w:r w:rsidRPr="000003F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1998. </w:t>
            </w:r>
            <w:r w:rsidRPr="000003F6">
              <w:rPr>
                <w:rFonts w:ascii="Times New Roman" w:eastAsia="Calibri" w:hAnsi="Times New Roman" w:cs="Times New Roman"/>
                <w:bCs/>
                <w:sz w:val="28"/>
                <w:szCs w:val="28"/>
                <w:lang w:val="en-US"/>
              </w:rPr>
              <w:t>V</w:t>
            </w:r>
            <w:r w:rsidRPr="000003F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. 14. №7. </w:t>
            </w:r>
            <w:r w:rsidRPr="000003F6">
              <w:rPr>
                <w:rFonts w:ascii="Times New Roman" w:eastAsia="Calibri" w:hAnsi="Times New Roman" w:cs="Times New Roman"/>
                <w:bCs/>
                <w:sz w:val="28"/>
                <w:szCs w:val="28"/>
                <w:lang w:val="en-US"/>
              </w:rPr>
              <w:t>P</w:t>
            </w:r>
            <w:r w:rsidRPr="000003F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. 669–675.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ind w:left="33" w:hanging="3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eastAsia="Calibri" w:hAnsi="Times New Roman" w:cs="Times New Roman"/>
                <w:sz w:val="28"/>
                <w:szCs w:val="28"/>
              </w:rPr>
              <w:t>Ломберг Б.С., Овсепян С.В., Бакрадзе М.М. и др. Высокотемпературные жаропрочные никелевые сплавы для деталей газотурбинных двигателей //Авиационные материалы и технологии. 2012. №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S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</w:rPr>
              <w:t>. С.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52–57.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ind w:left="3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eastAsia="Calibri" w:hAnsi="Times New Roman" w:cs="Times New Roman"/>
                <w:sz w:val="28"/>
                <w:szCs w:val="28"/>
              </w:rPr>
              <w:t>Бакрадзе М.М., Овсепян С.В., Шугаев С.А., Летников М.Н. Влияние закалки на структуру и свойства поковок никелевого жаропрочного сплава ЭК151-ИД //Труды ВИАМ. 2013. №9. Ст. 01 (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viam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works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ru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</w:rPr>
              <w:t>).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ind w:left="33" w:hanging="3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eastAsia="Calibri" w:hAnsi="Times New Roman" w:cs="Times New Roman"/>
                <w:sz w:val="28"/>
                <w:szCs w:val="28"/>
              </w:rPr>
              <w:t>Ломберг Б.С., Овсепян С.В., Бакрадзе М.М. Особенности легирования и термической обработки жаропрочных никелевых сплавов для дисков газотурбинных двигателей нового поколения //Авиационные материалы и технологии. 2010. №2. С. 3–8.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ind w:left="33" w:hanging="3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eastAsia="Calibri" w:hAnsi="Times New Roman" w:cs="Times New Roman"/>
                <w:sz w:val="28"/>
                <w:szCs w:val="28"/>
              </w:rPr>
              <w:t>Каблов Е.Н., Оспенникова О.Г., Ломберг Б.С. Комплексная инновационная технология изотермической штамповки на воздухе в режиме сверхпластичности дисков из супержаропрочных сплавов //Авиационные материалы и технологии. 2012. №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S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</w:rPr>
              <w:t>. С. 117–129.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eastAsia="Calibri" w:hAnsi="Times New Roman" w:cs="Times New Roman"/>
                <w:sz w:val="28"/>
                <w:szCs w:val="28"/>
              </w:rPr>
              <w:t>Ломберг Б.С., Овсепян С.В., Бакрадзе М.М., Мазалов И.С. Высокотемпературные жаропрочные никелевые сплавы для деталей газотурбинных двигателей //Авиационные материалы и технологии. 2012. №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S</w:t>
            </w:r>
            <w:r w:rsidRPr="000003F6">
              <w:rPr>
                <w:rFonts w:ascii="Times New Roman" w:eastAsia="Calibri" w:hAnsi="Times New Roman" w:cs="Times New Roman"/>
                <w:sz w:val="28"/>
                <w:szCs w:val="28"/>
              </w:rPr>
              <w:t>. С. 52–57.</w:t>
            </w:r>
          </w:p>
        </w:tc>
      </w:tr>
      <w:tr w:rsidR="003073E5" w:rsidRPr="000003F6" w:rsidTr="00D90DCE">
        <w:tc>
          <w:tcPr>
            <w:tcW w:w="534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9037" w:type="dxa"/>
          </w:tcPr>
          <w:p w:rsidR="003073E5" w:rsidRPr="000003F6" w:rsidRDefault="003073E5" w:rsidP="00D90DCE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003F6">
              <w:rPr>
                <w:rFonts w:ascii="Times New Roman" w:hAnsi="Times New Roman" w:cs="Times New Roman"/>
                <w:sz w:val="28"/>
                <w:szCs w:val="28"/>
              </w:rPr>
              <w:t>Каблов Е.Н., Петрушин Н.В., Светлов И.Л., Демонис И.М. Литейные жаропрочные никелевые сплавы для перспективных авиационных ГТД //Технология легких сплавов. 2007. №2. С. 6–16.</w:t>
            </w:r>
          </w:p>
        </w:tc>
      </w:tr>
    </w:tbl>
    <w:p w:rsidR="003714C7" w:rsidRDefault="003714C7" w:rsidP="003073E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sectPr w:rsidR="003714C7" w:rsidSect="006A61F8">
      <w:headerReference w:type="default" r:id="rId11"/>
      <w:footerReference w:type="first" r:id="rId12"/>
      <w:pgSz w:w="11906" w:h="16838" w:code="9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A34A1" w:rsidRDefault="00FA34A1">
      <w:pPr>
        <w:spacing w:after="0" w:line="240" w:lineRule="auto"/>
      </w:pPr>
      <w:r>
        <w:separator/>
      </w:r>
    </w:p>
  </w:endnote>
  <w:endnote w:type="continuationSeparator" w:id="1">
    <w:p w:rsidR="00FA34A1" w:rsidRDefault="00FA34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NewtonC">
    <w:panose1 w:val="00000000000000000000"/>
    <w:charset w:val="00"/>
    <w:family w:val="decorative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120945"/>
      <w:docPartObj>
        <w:docPartGallery w:val="Page Numbers (Bottom of Page)"/>
        <w:docPartUnique/>
      </w:docPartObj>
    </w:sdtPr>
    <w:sdtContent>
      <w:p w:rsidR="000003F6" w:rsidRDefault="000003F6">
        <w:pPr>
          <w:pStyle w:val="aa"/>
          <w:jc w:val="center"/>
        </w:pPr>
        <w:fldSimple w:instr=" PAGE   \* MERGEFORMAT ">
          <w:r w:rsidR="003073E5">
            <w:rPr>
              <w:noProof/>
            </w:rPr>
            <w:t>1</w:t>
          </w:r>
        </w:fldSimple>
      </w:p>
    </w:sdtContent>
  </w:sdt>
  <w:p w:rsidR="000003F6" w:rsidRDefault="000003F6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A34A1" w:rsidRDefault="00FA34A1">
      <w:pPr>
        <w:spacing w:after="0" w:line="240" w:lineRule="auto"/>
      </w:pPr>
      <w:r>
        <w:separator/>
      </w:r>
    </w:p>
  </w:footnote>
  <w:footnote w:type="continuationSeparator" w:id="1">
    <w:p w:rsidR="00FA34A1" w:rsidRDefault="00FA34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81879"/>
      <w:docPartObj>
        <w:docPartGallery w:val="Page Numbers (Top of Page)"/>
        <w:docPartUnique/>
      </w:docPartObj>
    </w:sdtPr>
    <w:sdtContent>
      <w:p w:rsidR="006A61F8" w:rsidRDefault="00DE249F">
        <w:pPr>
          <w:pStyle w:val="a5"/>
          <w:jc w:val="right"/>
        </w:pPr>
      </w:p>
    </w:sdtContent>
  </w:sdt>
  <w:p w:rsidR="006A61F8" w:rsidRDefault="00FA34A1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714C7"/>
    <w:rsid w:val="000003F6"/>
    <w:rsid w:val="001B11A7"/>
    <w:rsid w:val="001E79B3"/>
    <w:rsid w:val="002A0D40"/>
    <w:rsid w:val="002D3CAF"/>
    <w:rsid w:val="003073E5"/>
    <w:rsid w:val="003714C7"/>
    <w:rsid w:val="0039718E"/>
    <w:rsid w:val="00546D4E"/>
    <w:rsid w:val="006C2125"/>
    <w:rsid w:val="007835B0"/>
    <w:rsid w:val="00785248"/>
    <w:rsid w:val="00836457"/>
    <w:rsid w:val="00997398"/>
    <w:rsid w:val="00D7149B"/>
    <w:rsid w:val="00DD31ED"/>
    <w:rsid w:val="00DE249F"/>
    <w:rsid w:val="00EB7C00"/>
    <w:rsid w:val="00FA34A1"/>
    <w:rsid w:val="00FC16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14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714C7"/>
    <w:pPr>
      <w:ind w:left="720"/>
      <w:contextualSpacing/>
    </w:pPr>
  </w:style>
  <w:style w:type="table" w:styleId="a4">
    <w:name w:val="Table Grid"/>
    <w:basedOn w:val="a1"/>
    <w:uiPriority w:val="59"/>
    <w:rsid w:val="003714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3714C7"/>
    <w:pPr>
      <w:autoSpaceDE w:val="0"/>
      <w:autoSpaceDN w:val="0"/>
      <w:adjustRightInd w:val="0"/>
      <w:spacing w:after="0" w:line="240" w:lineRule="auto"/>
    </w:pPr>
    <w:rPr>
      <w:rFonts w:ascii="NewtonC" w:hAnsi="NewtonC" w:cs="NewtonC"/>
      <w:color w:val="000000"/>
      <w:sz w:val="24"/>
      <w:szCs w:val="24"/>
    </w:rPr>
  </w:style>
  <w:style w:type="paragraph" w:customStyle="1" w:styleId="Pa16">
    <w:name w:val="Pa16"/>
    <w:basedOn w:val="Default"/>
    <w:next w:val="Default"/>
    <w:uiPriority w:val="99"/>
    <w:rsid w:val="003714C7"/>
    <w:pPr>
      <w:spacing w:line="191" w:lineRule="atLeast"/>
    </w:pPr>
    <w:rPr>
      <w:rFonts w:cstheme="minorBidi"/>
      <w:color w:val="auto"/>
    </w:rPr>
  </w:style>
  <w:style w:type="character" w:customStyle="1" w:styleId="A16">
    <w:name w:val="A16"/>
    <w:uiPriority w:val="99"/>
    <w:rsid w:val="003714C7"/>
    <w:rPr>
      <w:rFonts w:cs="NewtonC"/>
      <w:color w:val="000000"/>
      <w:sz w:val="12"/>
      <w:szCs w:val="12"/>
    </w:rPr>
  </w:style>
  <w:style w:type="paragraph" w:styleId="a5">
    <w:name w:val="header"/>
    <w:basedOn w:val="a"/>
    <w:link w:val="a6"/>
    <w:uiPriority w:val="99"/>
    <w:unhideWhenUsed/>
    <w:rsid w:val="003714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714C7"/>
  </w:style>
  <w:style w:type="paragraph" w:styleId="a7">
    <w:name w:val="Balloon Text"/>
    <w:basedOn w:val="a"/>
    <w:link w:val="a8"/>
    <w:uiPriority w:val="99"/>
    <w:semiHidden/>
    <w:unhideWhenUsed/>
    <w:rsid w:val="003714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714C7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0003F6"/>
    <w:rPr>
      <w:color w:val="0000FF"/>
      <w:u w:val="single"/>
    </w:rPr>
  </w:style>
  <w:style w:type="paragraph" w:styleId="aa">
    <w:name w:val="footer"/>
    <w:basedOn w:val="a"/>
    <w:link w:val="ab"/>
    <w:uiPriority w:val="99"/>
    <w:unhideWhenUsed/>
    <w:rsid w:val="000003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003F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14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714C7"/>
    <w:pPr>
      <w:ind w:left="720"/>
      <w:contextualSpacing/>
    </w:pPr>
  </w:style>
  <w:style w:type="table" w:styleId="a4">
    <w:name w:val="Table Grid"/>
    <w:basedOn w:val="a1"/>
    <w:uiPriority w:val="59"/>
    <w:rsid w:val="003714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3714C7"/>
    <w:pPr>
      <w:autoSpaceDE w:val="0"/>
      <w:autoSpaceDN w:val="0"/>
      <w:adjustRightInd w:val="0"/>
      <w:spacing w:after="0" w:line="240" w:lineRule="auto"/>
    </w:pPr>
    <w:rPr>
      <w:rFonts w:ascii="NewtonC" w:hAnsi="NewtonC" w:cs="NewtonC"/>
      <w:color w:val="000000"/>
      <w:sz w:val="24"/>
      <w:szCs w:val="24"/>
    </w:rPr>
  </w:style>
  <w:style w:type="paragraph" w:customStyle="1" w:styleId="Pa16">
    <w:name w:val="Pa16"/>
    <w:basedOn w:val="Default"/>
    <w:next w:val="Default"/>
    <w:uiPriority w:val="99"/>
    <w:rsid w:val="003714C7"/>
    <w:pPr>
      <w:spacing w:line="191" w:lineRule="atLeast"/>
    </w:pPr>
    <w:rPr>
      <w:rFonts w:cstheme="minorBidi"/>
      <w:color w:val="auto"/>
    </w:rPr>
  </w:style>
  <w:style w:type="character" w:customStyle="1" w:styleId="A16">
    <w:name w:val="A16"/>
    <w:uiPriority w:val="99"/>
    <w:rsid w:val="003714C7"/>
    <w:rPr>
      <w:rFonts w:cs="NewtonC"/>
      <w:color w:val="000000"/>
      <w:sz w:val="12"/>
      <w:szCs w:val="12"/>
    </w:rPr>
  </w:style>
  <w:style w:type="paragraph" w:styleId="a5">
    <w:name w:val="header"/>
    <w:basedOn w:val="a"/>
    <w:link w:val="a6"/>
    <w:uiPriority w:val="99"/>
    <w:unhideWhenUsed/>
    <w:rsid w:val="003714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714C7"/>
  </w:style>
  <w:style w:type="paragraph" w:styleId="a7">
    <w:name w:val="Balloon Text"/>
    <w:basedOn w:val="a"/>
    <w:link w:val="a8"/>
    <w:uiPriority w:val="99"/>
    <w:semiHidden/>
    <w:unhideWhenUsed/>
    <w:rsid w:val="003714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714C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microsoft.com/office/2007/relationships/stylesWithEffects" Target="stylesWithEffects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13</Pages>
  <Words>2315</Words>
  <Characters>13200</Characters>
  <Application>Microsoft Office Word</Application>
  <DocSecurity>0</DocSecurity>
  <Lines>110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blov</dc:creator>
  <cp:lastModifiedBy>Пользователь Windows</cp:lastModifiedBy>
  <cp:revision>3</cp:revision>
  <cp:lastPrinted>2014-12-28T19:48:00Z</cp:lastPrinted>
  <dcterms:created xsi:type="dcterms:W3CDTF">2015-02-11T07:26:00Z</dcterms:created>
  <dcterms:modified xsi:type="dcterms:W3CDTF">2015-04-13T13:11:00Z</dcterms:modified>
</cp:coreProperties>
</file>